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F7" w:rsidRPr="00081239" w:rsidRDefault="00F67EF7" w:rsidP="0082243C">
      <w:r w:rsidRPr="00081239">
        <w:rPr>
          <w:b/>
          <w:noProof/>
          <w:lang w:val="en-US" w:eastAsia="en-US"/>
        </w:rPr>
        <w:drawing>
          <wp:inline distT="0" distB="0" distL="0" distR="0">
            <wp:extent cx="4775200" cy="2197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75200" cy="2197100"/>
                    </a:xfrm>
                    <a:prstGeom prst="rect">
                      <a:avLst/>
                    </a:prstGeom>
                    <a:noFill/>
                    <a:ln>
                      <a:noFill/>
                    </a:ln>
                  </pic:spPr>
                </pic:pic>
              </a:graphicData>
            </a:graphic>
          </wp:inline>
        </w:drawing>
      </w:r>
    </w:p>
    <w:p w:rsidR="00F67EF7" w:rsidRPr="00081239" w:rsidRDefault="00F67EF7" w:rsidP="0082243C"/>
    <w:p w:rsidR="00081239" w:rsidRPr="00081239" w:rsidRDefault="00081239" w:rsidP="00081239">
      <w:pPr>
        <w:rPr>
          <w:rFonts w:cs="Arial"/>
          <w:b/>
          <w:szCs w:val="20"/>
        </w:rPr>
      </w:pPr>
      <w:r w:rsidRPr="00081239">
        <w:rPr>
          <w:rFonts w:cs="Arial"/>
          <w:b/>
          <w:szCs w:val="20"/>
        </w:rPr>
        <w:t xml:space="preserve">Approved:  </w:t>
      </w:r>
      <w:r w:rsidRPr="00081239">
        <w:rPr>
          <w:rFonts w:cs="Arial"/>
          <w:b/>
          <w:szCs w:val="20"/>
        </w:rPr>
        <w:tab/>
        <w:t>July 2014</w:t>
      </w:r>
    </w:p>
    <w:p w:rsidR="00F67EF7" w:rsidRPr="00081239" w:rsidRDefault="00081239" w:rsidP="00081239">
      <w:pPr>
        <w:rPr>
          <w:rFonts w:cs="Arial"/>
          <w:b/>
          <w:szCs w:val="20"/>
        </w:rPr>
      </w:pPr>
      <w:r w:rsidRPr="00081239">
        <w:rPr>
          <w:rFonts w:cs="Arial"/>
          <w:b/>
          <w:szCs w:val="20"/>
        </w:rPr>
        <w:t>Review:</w:t>
      </w:r>
      <w:r w:rsidRPr="00081239">
        <w:rPr>
          <w:rFonts w:cs="Arial"/>
          <w:b/>
          <w:szCs w:val="20"/>
        </w:rPr>
        <w:tab/>
        <w:t>July 2017</w:t>
      </w:r>
    </w:p>
    <w:p w:rsidR="00F67EF7" w:rsidRPr="00081239" w:rsidRDefault="00F67EF7" w:rsidP="00081239"/>
    <w:p w:rsidR="00081239" w:rsidRPr="00081239" w:rsidRDefault="00081239" w:rsidP="00081239">
      <w:pPr>
        <w:jc w:val="center"/>
        <w:rPr>
          <w:b/>
          <w:sz w:val="36"/>
        </w:rPr>
      </w:pPr>
      <w:r>
        <w:rPr>
          <w:b/>
          <w:sz w:val="36"/>
        </w:rPr>
        <w:t>Learners Policy</w:t>
      </w:r>
    </w:p>
    <w:p w:rsidR="00081239" w:rsidRPr="00081239" w:rsidRDefault="00081239" w:rsidP="00081239">
      <w:pPr>
        <w:jc w:val="center"/>
        <w:rPr>
          <w:b/>
        </w:rPr>
      </w:pPr>
    </w:p>
    <w:p w:rsidR="00081239" w:rsidRPr="00081239" w:rsidRDefault="00081239" w:rsidP="00081239">
      <w:r w:rsidRPr="00081239">
        <w:t>Incorporates:</w:t>
      </w:r>
    </w:p>
    <w:p w:rsidR="00081239" w:rsidRPr="00081239" w:rsidRDefault="00081239" w:rsidP="00081239">
      <w:pPr>
        <w:pStyle w:val="ListParagraph"/>
        <w:numPr>
          <w:ilvl w:val="0"/>
          <w:numId w:val="14"/>
        </w:numPr>
      </w:pPr>
      <w:r w:rsidRPr="00081239">
        <w:t>Access to Fair Assessment</w:t>
      </w:r>
    </w:p>
    <w:p w:rsidR="00081239" w:rsidRPr="00081239" w:rsidRDefault="00081239" w:rsidP="00081239">
      <w:pPr>
        <w:pStyle w:val="ListParagraph"/>
        <w:numPr>
          <w:ilvl w:val="0"/>
          <w:numId w:val="14"/>
        </w:numPr>
      </w:pPr>
      <w:r w:rsidRPr="00081239">
        <w:t>Learners Appeals Procedure</w:t>
      </w:r>
    </w:p>
    <w:p w:rsidR="00081239" w:rsidRPr="00081239" w:rsidRDefault="00081239" w:rsidP="00081239">
      <w:pPr>
        <w:pStyle w:val="ListParagraph"/>
        <w:numPr>
          <w:ilvl w:val="0"/>
          <w:numId w:val="14"/>
        </w:numPr>
      </w:pPr>
      <w:r w:rsidRPr="00081239">
        <w:t>Complaints</w:t>
      </w:r>
    </w:p>
    <w:p w:rsidR="00081239" w:rsidRPr="00081239" w:rsidRDefault="00081239" w:rsidP="00081239">
      <w:pPr>
        <w:pStyle w:val="ListParagraph"/>
        <w:numPr>
          <w:ilvl w:val="0"/>
          <w:numId w:val="14"/>
        </w:numPr>
      </w:pPr>
      <w:r w:rsidRPr="00081239">
        <w:t>Malpractice and Maladministration</w:t>
      </w:r>
    </w:p>
    <w:p w:rsidR="00F67EF7" w:rsidRPr="00081239" w:rsidRDefault="00F67EF7" w:rsidP="0082243C"/>
    <w:p w:rsidR="0082243C" w:rsidRPr="00081239" w:rsidRDefault="00081239" w:rsidP="0082243C">
      <w:pPr>
        <w:rPr>
          <w:rFonts w:cs="Arial"/>
          <w:b/>
        </w:rPr>
      </w:pPr>
      <w:r w:rsidRPr="00081239">
        <w:rPr>
          <w:rFonts w:cs="Arial"/>
          <w:b/>
        </w:rPr>
        <w:t xml:space="preserve">1. </w:t>
      </w:r>
      <w:r w:rsidR="0082243C" w:rsidRPr="00081239">
        <w:rPr>
          <w:rFonts w:cs="Arial"/>
          <w:b/>
        </w:rPr>
        <w:t xml:space="preserve">Access to Fair Assessment Policy </w:t>
      </w:r>
    </w:p>
    <w:p w:rsidR="0082243C" w:rsidRPr="00081239" w:rsidRDefault="0082243C" w:rsidP="0082243C">
      <w:pPr>
        <w:rPr>
          <w:rFonts w:cs="Arial"/>
        </w:rPr>
      </w:pPr>
    </w:p>
    <w:p w:rsidR="0082243C" w:rsidRPr="00081239" w:rsidRDefault="0082243C" w:rsidP="0082243C">
      <w:pPr>
        <w:rPr>
          <w:rFonts w:cs="Arial"/>
          <w:b/>
        </w:rPr>
      </w:pPr>
      <w:r w:rsidRPr="00081239">
        <w:rPr>
          <w:rFonts w:cs="Arial"/>
          <w:b/>
        </w:rPr>
        <w:t xml:space="preserve">Introduction </w:t>
      </w:r>
    </w:p>
    <w:p w:rsidR="0082243C" w:rsidRPr="00081239" w:rsidRDefault="0082243C" w:rsidP="0082243C">
      <w:pPr>
        <w:rPr>
          <w:rFonts w:cs="Arial"/>
        </w:rPr>
      </w:pPr>
    </w:p>
    <w:p w:rsidR="0082243C" w:rsidRPr="00081239" w:rsidRDefault="0082243C" w:rsidP="0082243C">
      <w:pPr>
        <w:rPr>
          <w:rFonts w:cs="Arial"/>
        </w:rPr>
      </w:pPr>
      <w:r w:rsidRPr="00081239">
        <w:rPr>
          <w:rFonts w:cs="Arial"/>
        </w:rPr>
        <w:t xml:space="preserve">This policy covers the arrangements for fair assessment for students taking </w:t>
      </w:r>
    </w:p>
    <w:p w:rsidR="0082243C" w:rsidRPr="00081239" w:rsidRDefault="0082243C" w:rsidP="0082243C">
      <w:pPr>
        <w:rPr>
          <w:rFonts w:cs="Arial"/>
        </w:rPr>
      </w:pPr>
      <w:proofErr w:type="gramStart"/>
      <w:r w:rsidRPr="00081239">
        <w:rPr>
          <w:rFonts w:cs="Arial"/>
        </w:rPr>
        <w:t>any</w:t>
      </w:r>
      <w:proofErr w:type="gramEnd"/>
      <w:r w:rsidRPr="00081239">
        <w:rPr>
          <w:rFonts w:cs="Arial"/>
        </w:rPr>
        <w:t xml:space="preserve"> course funded and delivered by NXG Trust tutors. It is not limited to those courses that are assessed towards an OCN module. Students are made aware of the existence of this policy and have open access to it on paper in a folder at </w:t>
      </w:r>
    </w:p>
    <w:p w:rsidR="0082243C" w:rsidRPr="00081239" w:rsidRDefault="0082243C" w:rsidP="0082243C">
      <w:pPr>
        <w:rPr>
          <w:rFonts w:cs="Arial"/>
        </w:rPr>
      </w:pPr>
    </w:p>
    <w:p w:rsidR="0082243C" w:rsidRPr="00081239" w:rsidRDefault="00081239" w:rsidP="0082243C">
      <w:pPr>
        <w:rPr>
          <w:rFonts w:cs="Arial"/>
        </w:rPr>
      </w:pPr>
      <w:r>
        <w:rPr>
          <w:rFonts w:cs="Arial"/>
        </w:rPr>
        <w:t>Besson S</w:t>
      </w:r>
      <w:r w:rsidR="0082243C" w:rsidRPr="00081239">
        <w:rPr>
          <w:rFonts w:cs="Arial"/>
        </w:rPr>
        <w:t xml:space="preserve">treet Community Garden (NXG Trust HQ) and on the NXG Trust website at:  www.nxgtrust.org.uk </w:t>
      </w:r>
    </w:p>
    <w:p w:rsidR="0082243C" w:rsidRPr="00081239" w:rsidRDefault="0082243C" w:rsidP="0082243C">
      <w:pPr>
        <w:rPr>
          <w:rFonts w:cs="Arial"/>
        </w:rPr>
      </w:pPr>
    </w:p>
    <w:p w:rsidR="0082243C" w:rsidRPr="00081239" w:rsidRDefault="0082243C" w:rsidP="0082243C">
      <w:pPr>
        <w:rPr>
          <w:rFonts w:cs="Arial"/>
        </w:rPr>
      </w:pPr>
      <w:r w:rsidRPr="00081239">
        <w:rPr>
          <w:rFonts w:cs="Arial"/>
        </w:rPr>
        <w:t xml:space="preserve">All tutors teaching employed by and delivering for NXG Trust are made aware of the contents and purpose of this policy. This policy is reviewed annually and may be revised in response to feedback from students, tutors, and external organisations. </w:t>
      </w:r>
    </w:p>
    <w:p w:rsidR="0082243C" w:rsidRPr="00081239" w:rsidRDefault="0082243C" w:rsidP="0082243C">
      <w:pPr>
        <w:rPr>
          <w:rFonts w:cs="Arial"/>
        </w:rPr>
      </w:pPr>
    </w:p>
    <w:p w:rsidR="0082243C" w:rsidRPr="00081239" w:rsidRDefault="0082243C" w:rsidP="0082243C">
      <w:pPr>
        <w:rPr>
          <w:rFonts w:cs="Arial"/>
          <w:b/>
        </w:rPr>
      </w:pPr>
      <w:r w:rsidRPr="00081239">
        <w:rPr>
          <w:rFonts w:cs="Arial"/>
          <w:b/>
        </w:rPr>
        <w:t xml:space="preserve">Policy Statement </w:t>
      </w:r>
    </w:p>
    <w:p w:rsidR="0082243C" w:rsidRPr="00081239" w:rsidRDefault="0082243C" w:rsidP="0082243C">
      <w:pPr>
        <w:rPr>
          <w:rFonts w:cs="Arial"/>
        </w:rPr>
      </w:pPr>
    </w:p>
    <w:p w:rsidR="0082243C" w:rsidRPr="00081239" w:rsidRDefault="0082243C" w:rsidP="0082243C">
      <w:pPr>
        <w:rPr>
          <w:rFonts w:cs="Arial"/>
        </w:rPr>
      </w:pPr>
      <w:r w:rsidRPr="00081239">
        <w:rPr>
          <w:rFonts w:cs="Arial"/>
        </w:rPr>
        <w:t>Every student taking a course funded and delivered by tutors employed by NXG Tru</w:t>
      </w:r>
      <w:r w:rsidR="00F27ACA" w:rsidRPr="00081239">
        <w:rPr>
          <w:rFonts w:cs="Arial"/>
        </w:rPr>
        <w:t>st will be assessed fairly. That</w:t>
      </w:r>
      <w:r w:rsidRPr="00081239">
        <w:rPr>
          <w:rFonts w:cs="Arial"/>
        </w:rPr>
        <w:t xml:space="preserve"> means that: </w:t>
      </w:r>
    </w:p>
    <w:p w:rsidR="0082243C" w:rsidRPr="00081239" w:rsidRDefault="0082243C" w:rsidP="0082243C">
      <w:pPr>
        <w:rPr>
          <w:rFonts w:cs="Arial"/>
        </w:rPr>
      </w:pPr>
    </w:p>
    <w:p w:rsidR="0082243C" w:rsidRPr="00081239" w:rsidRDefault="0082243C" w:rsidP="0082243C">
      <w:pPr>
        <w:rPr>
          <w:rFonts w:cs="Arial"/>
        </w:rPr>
      </w:pPr>
      <w:r w:rsidRPr="00081239">
        <w:rPr>
          <w:rFonts w:cs="Arial"/>
        </w:rPr>
        <w:t xml:space="preserve"> 1. Assessment will be a test of what the student knows, what they </w:t>
      </w:r>
    </w:p>
    <w:p w:rsidR="0082243C" w:rsidRPr="00081239" w:rsidRDefault="0082243C" w:rsidP="0082243C">
      <w:pPr>
        <w:rPr>
          <w:rFonts w:cs="Arial"/>
        </w:rPr>
      </w:pPr>
      <w:proofErr w:type="gramStart"/>
      <w:r w:rsidRPr="00081239">
        <w:rPr>
          <w:rFonts w:cs="Arial"/>
        </w:rPr>
        <w:t>understand</w:t>
      </w:r>
      <w:proofErr w:type="gramEnd"/>
      <w:r w:rsidRPr="00081239">
        <w:rPr>
          <w:rFonts w:cs="Arial"/>
        </w:rPr>
        <w:t xml:space="preserve">, and what they are able to do. </w:t>
      </w:r>
    </w:p>
    <w:p w:rsidR="0082243C" w:rsidRPr="00081239" w:rsidRDefault="0082243C" w:rsidP="0082243C">
      <w:pPr>
        <w:rPr>
          <w:rFonts w:cs="Arial"/>
        </w:rPr>
      </w:pPr>
    </w:p>
    <w:p w:rsidR="0082243C" w:rsidRPr="00081239" w:rsidRDefault="0082243C" w:rsidP="0082243C">
      <w:pPr>
        <w:rPr>
          <w:rFonts w:cs="Arial"/>
        </w:rPr>
      </w:pPr>
      <w:r w:rsidRPr="00081239">
        <w:rPr>
          <w:rFonts w:cs="Arial"/>
        </w:rPr>
        <w:t xml:space="preserve">2. For any particular course, every student will be assessed using the same </w:t>
      </w:r>
    </w:p>
    <w:p w:rsidR="0082243C" w:rsidRPr="00081239" w:rsidRDefault="0082243C" w:rsidP="0082243C">
      <w:pPr>
        <w:rPr>
          <w:rFonts w:cs="Arial"/>
        </w:rPr>
      </w:pPr>
      <w:proofErr w:type="gramStart"/>
      <w:r w:rsidRPr="00081239">
        <w:rPr>
          <w:rFonts w:cs="Arial"/>
        </w:rPr>
        <w:t>overall</w:t>
      </w:r>
      <w:proofErr w:type="gramEnd"/>
      <w:r w:rsidRPr="00081239">
        <w:rPr>
          <w:rFonts w:cs="Arial"/>
        </w:rPr>
        <w:t xml:space="preserve"> set of exercises and criteria. </w:t>
      </w:r>
    </w:p>
    <w:p w:rsidR="0082243C" w:rsidRPr="00081239" w:rsidRDefault="0082243C" w:rsidP="0082243C">
      <w:pPr>
        <w:rPr>
          <w:rFonts w:cs="Arial"/>
        </w:rPr>
      </w:pPr>
    </w:p>
    <w:p w:rsidR="0082243C" w:rsidRPr="00081239" w:rsidRDefault="0082243C" w:rsidP="0082243C">
      <w:pPr>
        <w:rPr>
          <w:rFonts w:cs="Arial"/>
        </w:rPr>
      </w:pPr>
      <w:r w:rsidRPr="00081239">
        <w:rPr>
          <w:rFonts w:cs="Arial"/>
        </w:rPr>
        <w:t xml:space="preserve">3. Assessments will be standardised across different tutors and classes to </w:t>
      </w:r>
    </w:p>
    <w:p w:rsidR="0082243C" w:rsidRPr="00081239" w:rsidRDefault="0082243C" w:rsidP="0082243C">
      <w:pPr>
        <w:rPr>
          <w:rFonts w:cs="Arial"/>
        </w:rPr>
      </w:pPr>
      <w:proofErr w:type="gramStart"/>
      <w:r w:rsidRPr="00081239">
        <w:rPr>
          <w:rFonts w:cs="Arial"/>
        </w:rPr>
        <w:t>ensure</w:t>
      </w:r>
      <w:proofErr w:type="gramEnd"/>
      <w:r w:rsidRPr="00081239">
        <w:rPr>
          <w:rFonts w:cs="Arial"/>
        </w:rPr>
        <w:t xml:space="preserve"> that all students have been judged against the same standards. </w:t>
      </w:r>
    </w:p>
    <w:p w:rsidR="0082243C" w:rsidRPr="00081239" w:rsidRDefault="0082243C" w:rsidP="0082243C">
      <w:pPr>
        <w:rPr>
          <w:rFonts w:cs="Arial"/>
        </w:rPr>
      </w:pPr>
    </w:p>
    <w:p w:rsidR="0082243C" w:rsidRPr="00081239" w:rsidRDefault="0082243C" w:rsidP="0082243C">
      <w:pPr>
        <w:rPr>
          <w:rFonts w:cs="Arial"/>
          <w:b/>
        </w:rPr>
      </w:pPr>
      <w:r w:rsidRPr="00081239">
        <w:rPr>
          <w:rFonts w:cs="Arial"/>
          <w:b/>
        </w:rPr>
        <w:t xml:space="preserve">Procedure for Appeals by Students </w:t>
      </w:r>
    </w:p>
    <w:p w:rsidR="0082243C" w:rsidRPr="00081239" w:rsidRDefault="0082243C" w:rsidP="0082243C">
      <w:pPr>
        <w:rPr>
          <w:rFonts w:cs="Arial"/>
        </w:rPr>
      </w:pPr>
    </w:p>
    <w:p w:rsidR="0082243C" w:rsidRPr="00081239" w:rsidRDefault="0082243C" w:rsidP="0082243C">
      <w:pPr>
        <w:rPr>
          <w:rFonts w:cs="Arial"/>
        </w:rPr>
      </w:pPr>
      <w:r w:rsidRPr="00081239">
        <w:rPr>
          <w:rFonts w:cs="Arial"/>
        </w:rPr>
        <w:t xml:space="preserve">If a student feels that they have not been assessed fairly then they should use </w:t>
      </w:r>
    </w:p>
    <w:p w:rsidR="0082243C" w:rsidRPr="00081239" w:rsidRDefault="0082243C" w:rsidP="0082243C">
      <w:pPr>
        <w:rPr>
          <w:rFonts w:cs="Arial"/>
        </w:rPr>
      </w:pPr>
      <w:proofErr w:type="gramStart"/>
      <w:r w:rsidRPr="00081239">
        <w:rPr>
          <w:rFonts w:cs="Arial"/>
        </w:rPr>
        <w:t>the</w:t>
      </w:r>
      <w:proofErr w:type="gramEnd"/>
      <w:r w:rsidRPr="00081239">
        <w:rPr>
          <w:rFonts w:cs="Arial"/>
        </w:rPr>
        <w:t xml:space="preserve"> Appeals &amp; Complaints Procedure to appeal the assessment decision of </w:t>
      </w:r>
    </w:p>
    <w:p w:rsidR="0082243C" w:rsidRPr="00081239" w:rsidRDefault="0082243C" w:rsidP="0082243C">
      <w:pPr>
        <w:rPr>
          <w:rFonts w:cs="Arial"/>
        </w:rPr>
      </w:pPr>
      <w:proofErr w:type="gramStart"/>
      <w:r w:rsidRPr="00081239">
        <w:rPr>
          <w:rFonts w:cs="Arial"/>
        </w:rPr>
        <w:t>their</w:t>
      </w:r>
      <w:proofErr w:type="gramEnd"/>
      <w:r w:rsidRPr="00081239">
        <w:rPr>
          <w:rFonts w:cs="Arial"/>
        </w:rPr>
        <w:t xml:space="preserve"> tutor. However, the first step is always to discuss the situation with the </w:t>
      </w:r>
    </w:p>
    <w:p w:rsidR="0082243C" w:rsidRPr="00081239" w:rsidRDefault="0082243C" w:rsidP="0082243C">
      <w:pPr>
        <w:rPr>
          <w:rFonts w:cs="Arial"/>
        </w:rPr>
      </w:pPr>
      <w:proofErr w:type="gramStart"/>
      <w:r w:rsidRPr="00081239">
        <w:rPr>
          <w:rFonts w:cs="Arial"/>
        </w:rPr>
        <w:t>tutor</w:t>
      </w:r>
      <w:proofErr w:type="gramEnd"/>
      <w:r w:rsidRPr="00081239">
        <w:rPr>
          <w:rFonts w:cs="Arial"/>
        </w:rPr>
        <w:t xml:space="preserve"> concerned. </w:t>
      </w:r>
    </w:p>
    <w:p w:rsidR="0082243C" w:rsidRPr="00081239" w:rsidRDefault="0082243C" w:rsidP="0082243C">
      <w:pPr>
        <w:rPr>
          <w:rFonts w:cs="Arial"/>
        </w:rPr>
      </w:pPr>
    </w:p>
    <w:p w:rsidR="0082243C" w:rsidRPr="00081239" w:rsidRDefault="0082243C" w:rsidP="0082243C">
      <w:pPr>
        <w:rPr>
          <w:rFonts w:cs="Arial"/>
          <w:b/>
        </w:rPr>
      </w:pPr>
      <w:r w:rsidRPr="00081239">
        <w:rPr>
          <w:rFonts w:cs="Arial"/>
          <w:b/>
        </w:rPr>
        <w:t xml:space="preserve">Students can also expect: </w:t>
      </w:r>
    </w:p>
    <w:p w:rsidR="0082243C" w:rsidRPr="00081239" w:rsidRDefault="0082243C" w:rsidP="0082243C">
      <w:pPr>
        <w:rPr>
          <w:rFonts w:cs="Arial"/>
        </w:rPr>
      </w:pPr>
    </w:p>
    <w:p w:rsidR="0082243C" w:rsidRPr="00081239" w:rsidRDefault="0082243C" w:rsidP="0082243C">
      <w:pPr>
        <w:pStyle w:val="ListParagraph"/>
        <w:numPr>
          <w:ilvl w:val="0"/>
          <w:numId w:val="1"/>
        </w:numPr>
        <w:rPr>
          <w:rFonts w:cs="Arial"/>
        </w:rPr>
      </w:pPr>
      <w:r w:rsidRPr="00081239">
        <w:rPr>
          <w:rFonts w:cs="Arial"/>
        </w:rPr>
        <w:t xml:space="preserve">To be fully inducted onto a new course and given information that can be shared with parents and carers. </w:t>
      </w:r>
    </w:p>
    <w:p w:rsidR="0082243C" w:rsidRPr="00081239" w:rsidRDefault="0082243C" w:rsidP="0082243C">
      <w:pPr>
        <w:rPr>
          <w:rFonts w:cs="Arial"/>
        </w:rPr>
      </w:pPr>
    </w:p>
    <w:p w:rsidR="0082243C" w:rsidRPr="00081239" w:rsidRDefault="0082243C" w:rsidP="0082243C">
      <w:pPr>
        <w:pStyle w:val="ListParagraph"/>
        <w:numPr>
          <w:ilvl w:val="0"/>
          <w:numId w:val="1"/>
        </w:numPr>
        <w:rPr>
          <w:rFonts w:cs="Arial"/>
        </w:rPr>
      </w:pPr>
      <w:r w:rsidRPr="00081239">
        <w:rPr>
          <w:rFonts w:cs="Arial"/>
        </w:rPr>
        <w:t xml:space="preserve">Learning outcomes, performance criteria and other significant elements of learning and assessment to be made clear at the outset of the course and when assignments are set. </w:t>
      </w:r>
    </w:p>
    <w:p w:rsidR="0082243C" w:rsidRPr="00081239" w:rsidRDefault="0082243C" w:rsidP="0082243C">
      <w:pPr>
        <w:rPr>
          <w:rFonts w:cs="Arial"/>
        </w:rPr>
      </w:pPr>
    </w:p>
    <w:p w:rsidR="00081239" w:rsidRDefault="0082243C" w:rsidP="0082243C">
      <w:pPr>
        <w:pStyle w:val="ListParagraph"/>
        <w:numPr>
          <w:ilvl w:val="0"/>
          <w:numId w:val="1"/>
        </w:numPr>
        <w:rPr>
          <w:rFonts w:cs="Arial"/>
        </w:rPr>
      </w:pPr>
      <w:r w:rsidRPr="00081239">
        <w:rPr>
          <w:rFonts w:cs="Arial"/>
        </w:rPr>
        <w:t xml:space="preserve">To be given appropriate assessment opportunities during the course with feedback provided on the quality of the work. </w:t>
      </w:r>
    </w:p>
    <w:p w:rsidR="00081239" w:rsidRPr="00081239" w:rsidRDefault="00081239" w:rsidP="00081239">
      <w:pPr>
        <w:rPr>
          <w:rFonts w:cs="Arial"/>
        </w:rPr>
      </w:pPr>
    </w:p>
    <w:p w:rsidR="0082243C" w:rsidRPr="00081239" w:rsidRDefault="0082243C" w:rsidP="00081239">
      <w:pPr>
        <w:rPr>
          <w:rFonts w:cs="Arial"/>
        </w:rPr>
      </w:pPr>
    </w:p>
    <w:p w:rsidR="0082243C" w:rsidRPr="00081239" w:rsidRDefault="0082243C" w:rsidP="0082243C">
      <w:pPr>
        <w:rPr>
          <w:rFonts w:cs="Arial"/>
          <w:b/>
        </w:rPr>
      </w:pPr>
      <w:r w:rsidRPr="00081239">
        <w:rPr>
          <w:rFonts w:cs="Arial"/>
          <w:b/>
        </w:rPr>
        <w:t xml:space="preserve">Cheating and Plagiarism </w:t>
      </w:r>
    </w:p>
    <w:p w:rsidR="0082243C" w:rsidRPr="00081239" w:rsidRDefault="0082243C" w:rsidP="0082243C">
      <w:pPr>
        <w:pStyle w:val="ListParagraph"/>
        <w:rPr>
          <w:rFonts w:cs="Arial"/>
        </w:rPr>
      </w:pPr>
    </w:p>
    <w:p w:rsidR="0082243C" w:rsidRPr="00081239" w:rsidRDefault="0082243C" w:rsidP="0082243C">
      <w:pPr>
        <w:rPr>
          <w:rFonts w:cs="Arial"/>
        </w:rPr>
      </w:pPr>
      <w:r w:rsidRPr="00081239">
        <w:rPr>
          <w:rFonts w:cs="Arial"/>
        </w:rPr>
        <w:t xml:space="preserve">A fair assessment of student’s work can only be made if that work is entirely the student’s own. Therefore students can expect an awarding body to be informed if: </w:t>
      </w:r>
    </w:p>
    <w:p w:rsidR="0082243C" w:rsidRPr="00081239" w:rsidRDefault="0082243C" w:rsidP="0082243C">
      <w:pPr>
        <w:pStyle w:val="ListParagraph"/>
        <w:rPr>
          <w:rFonts w:cs="Arial"/>
        </w:rPr>
      </w:pPr>
    </w:p>
    <w:p w:rsidR="0082243C" w:rsidRPr="00081239" w:rsidRDefault="0082243C" w:rsidP="0082243C">
      <w:pPr>
        <w:pStyle w:val="ListParagraph"/>
        <w:numPr>
          <w:ilvl w:val="0"/>
          <w:numId w:val="1"/>
        </w:numPr>
        <w:rPr>
          <w:rFonts w:cs="Arial"/>
        </w:rPr>
      </w:pPr>
      <w:r w:rsidRPr="00081239">
        <w:rPr>
          <w:rFonts w:cs="Arial"/>
        </w:rPr>
        <w:t xml:space="preserve">They are found guilty of copying, giving or sharing information or answers, unless part of a joint project </w:t>
      </w:r>
    </w:p>
    <w:p w:rsidR="0082243C" w:rsidRPr="00081239" w:rsidRDefault="0082243C" w:rsidP="0082243C">
      <w:pPr>
        <w:pStyle w:val="ListParagraph"/>
        <w:rPr>
          <w:rFonts w:cs="Arial"/>
        </w:rPr>
      </w:pPr>
    </w:p>
    <w:p w:rsidR="0082243C" w:rsidRPr="00081239" w:rsidRDefault="0082243C" w:rsidP="0082243C">
      <w:pPr>
        <w:pStyle w:val="ListParagraph"/>
        <w:numPr>
          <w:ilvl w:val="0"/>
          <w:numId w:val="1"/>
        </w:numPr>
        <w:rPr>
          <w:rFonts w:cs="Arial"/>
        </w:rPr>
      </w:pPr>
      <w:r w:rsidRPr="00081239">
        <w:rPr>
          <w:rFonts w:cs="Arial"/>
        </w:rPr>
        <w:t xml:space="preserve"> They use an unauthorised aid during a test or examination </w:t>
      </w:r>
    </w:p>
    <w:p w:rsidR="0082243C" w:rsidRPr="00081239" w:rsidRDefault="0082243C" w:rsidP="0082243C">
      <w:pPr>
        <w:pStyle w:val="ListParagraph"/>
        <w:rPr>
          <w:rFonts w:cs="Arial"/>
        </w:rPr>
      </w:pPr>
    </w:p>
    <w:p w:rsidR="0082243C" w:rsidRPr="00081239" w:rsidRDefault="0082243C" w:rsidP="0082243C">
      <w:pPr>
        <w:pStyle w:val="ListParagraph"/>
        <w:numPr>
          <w:ilvl w:val="0"/>
          <w:numId w:val="1"/>
        </w:numPr>
        <w:rPr>
          <w:rFonts w:cs="Arial"/>
        </w:rPr>
      </w:pPr>
      <w:r w:rsidRPr="00081239">
        <w:rPr>
          <w:rFonts w:cs="Arial"/>
        </w:rPr>
        <w:t xml:space="preserve"> They copy another student’s answers during a test or examination </w:t>
      </w:r>
    </w:p>
    <w:p w:rsidR="0082243C" w:rsidRPr="00081239" w:rsidRDefault="0082243C" w:rsidP="0082243C">
      <w:pPr>
        <w:ind w:left="360"/>
        <w:rPr>
          <w:rFonts w:cs="Arial"/>
        </w:rPr>
      </w:pPr>
    </w:p>
    <w:p w:rsidR="0082243C" w:rsidRPr="00081239" w:rsidRDefault="0082243C" w:rsidP="0082243C">
      <w:pPr>
        <w:pStyle w:val="ListParagraph"/>
        <w:numPr>
          <w:ilvl w:val="0"/>
          <w:numId w:val="1"/>
        </w:numPr>
        <w:rPr>
          <w:rFonts w:cs="Arial"/>
        </w:rPr>
      </w:pPr>
      <w:r w:rsidRPr="00081239">
        <w:rPr>
          <w:rFonts w:cs="Arial"/>
        </w:rPr>
        <w:t xml:space="preserve"> They talk during a test or examination. </w:t>
      </w:r>
    </w:p>
    <w:p w:rsidR="0082243C" w:rsidRPr="00081239" w:rsidRDefault="0082243C" w:rsidP="0082243C">
      <w:pPr>
        <w:pStyle w:val="ListParagraph"/>
        <w:numPr>
          <w:ilvl w:val="0"/>
          <w:numId w:val="1"/>
        </w:numPr>
        <w:rPr>
          <w:rFonts w:cs="Arial"/>
        </w:rPr>
      </w:pPr>
    </w:p>
    <w:p w:rsidR="0082243C" w:rsidRPr="00081239" w:rsidRDefault="0082243C" w:rsidP="0082243C">
      <w:pPr>
        <w:pStyle w:val="ListParagraph"/>
        <w:numPr>
          <w:ilvl w:val="0"/>
          <w:numId w:val="1"/>
        </w:numPr>
        <w:rPr>
          <w:rFonts w:cs="Arial"/>
        </w:rPr>
      </w:pPr>
      <w:r w:rsidRPr="00081239">
        <w:rPr>
          <w:rFonts w:cs="Arial"/>
        </w:rPr>
        <w:t xml:space="preserve">All allegations of cheating and plagiarism will lead to a full </w:t>
      </w:r>
      <w:proofErr w:type="gramStart"/>
      <w:r w:rsidRPr="00081239">
        <w:rPr>
          <w:rFonts w:cs="Arial"/>
        </w:rPr>
        <w:t>investigation which</w:t>
      </w:r>
      <w:proofErr w:type="gramEnd"/>
      <w:r w:rsidRPr="00081239">
        <w:rPr>
          <w:rFonts w:cs="Arial"/>
        </w:rPr>
        <w:t xml:space="preserve"> will follow the guidance of the relevant awarding body. </w:t>
      </w:r>
    </w:p>
    <w:p w:rsidR="0082243C" w:rsidRPr="00081239" w:rsidRDefault="0082243C" w:rsidP="0082243C">
      <w:pPr>
        <w:pStyle w:val="ListParagraph"/>
        <w:rPr>
          <w:rFonts w:cs="Arial"/>
        </w:rPr>
      </w:pPr>
    </w:p>
    <w:p w:rsidR="0082243C" w:rsidRPr="00081239" w:rsidRDefault="0082243C" w:rsidP="0082243C">
      <w:pPr>
        <w:pStyle w:val="ListParagraph"/>
        <w:numPr>
          <w:ilvl w:val="0"/>
          <w:numId w:val="1"/>
        </w:numPr>
        <w:rPr>
          <w:rFonts w:cs="Arial"/>
        </w:rPr>
      </w:pPr>
      <w:r w:rsidRPr="00081239">
        <w:rPr>
          <w:rFonts w:cs="Arial"/>
        </w:rPr>
        <w:t>If a student feels he/she has been wrongly accused of cheating or plagiarism, they should be referred to the Complaints Policy</w:t>
      </w:r>
    </w:p>
    <w:p w:rsidR="00880EB5" w:rsidRPr="00081239" w:rsidRDefault="00880EB5" w:rsidP="0082243C">
      <w:pPr>
        <w:rPr>
          <w:rFonts w:cs="Arial"/>
        </w:rPr>
      </w:pPr>
    </w:p>
    <w:p w:rsidR="00880EB5" w:rsidRPr="00081239" w:rsidRDefault="00880EB5" w:rsidP="0082243C">
      <w:pPr>
        <w:rPr>
          <w:rFonts w:cs="Arial"/>
        </w:rPr>
      </w:pPr>
    </w:p>
    <w:p w:rsidR="00880EB5" w:rsidRPr="00081239" w:rsidRDefault="00880EB5" w:rsidP="0082243C">
      <w:pPr>
        <w:rPr>
          <w:rFonts w:cs="Arial"/>
        </w:rPr>
      </w:pPr>
    </w:p>
    <w:p w:rsidR="00880EB5" w:rsidRPr="00081239" w:rsidRDefault="00081239" w:rsidP="0082243C">
      <w:pPr>
        <w:rPr>
          <w:rFonts w:cs="Arial"/>
          <w:b/>
        </w:rPr>
      </w:pPr>
      <w:r>
        <w:rPr>
          <w:rFonts w:cs="Arial"/>
          <w:b/>
        </w:rPr>
        <w:t xml:space="preserve">2. </w:t>
      </w:r>
      <w:r w:rsidR="00880EB5" w:rsidRPr="00081239">
        <w:rPr>
          <w:rFonts w:cs="Arial"/>
          <w:b/>
        </w:rPr>
        <w:t>Learner Appeals Procedure</w:t>
      </w:r>
    </w:p>
    <w:p w:rsidR="00081239" w:rsidRDefault="00081239" w:rsidP="0025381B">
      <w:pPr>
        <w:shd w:val="clear" w:color="auto" w:fill="F0F0F0"/>
        <w:spacing w:beforeLines="1" w:afterLines="1" w:line="300" w:lineRule="atLeast"/>
        <w:jc w:val="both"/>
        <w:rPr>
          <w:rFonts w:cs="Arial"/>
          <w:color w:val="000000"/>
        </w:rPr>
      </w:pPr>
    </w:p>
    <w:p w:rsidR="00081239" w:rsidRDefault="00880EB5" w:rsidP="0025381B">
      <w:pPr>
        <w:shd w:val="clear" w:color="auto" w:fill="F0F0F0"/>
        <w:spacing w:beforeLines="1" w:afterLines="1" w:line="300" w:lineRule="atLeast"/>
        <w:jc w:val="both"/>
        <w:rPr>
          <w:rFonts w:cs="Arial"/>
          <w:color w:val="000000"/>
        </w:rPr>
      </w:pPr>
      <w:r w:rsidRPr="00081239">
        <w:rPr>
          <w:rFonts w:cs="Arial"/>
          <w:color w:val="000000"/>
        </w:rPr>
        <w:t xml:space="preserve">All Learners have the right to challenge the outcomes of their assessment, if they consider the assessment has not been carried out properly. Learners might appeal on a </w:t>
      </w:r>
      <w:r w:rsidR="00081239">
        <w:rPr>
          <w:rFonts w:cs="Arial"/>
          <w:color w:val="000000"/>
        </w:rPr>
        <w:t>variety of issues listed below:</w:t>
      </w:r>
    </w:p>
    <w:p w:rsidR="00880EB5" w:rsidRPr="00081239" w:rsidRDefault="00880EB5" w:rsidP="0025381B">
      <w:pPr>
        <w:shd w:val="clear" w:color="auto" w:fill="F0F0F0"/>
        <w:spacing w:beforeLines="1" w:afterLines="1" w:line="300" w:lineRule="atLeast"/>
        <w:jc w:val="both"/>
        <w:rPr>
          <w:rFonts w:cs="Arial"/>
          <w:color w:val="000000"/>
        </w:rPr>
      </w:pPr>
    </w:p>
    <w:p w:rsidR="00880EB5" w:rsidRPr="00081239" w:rsidRDefault="00880EB5" w:rsidP="0025381B">
      <w:pPr>
        <w:numPr>
          <w:ilvl w:val="0"/>
          <w:numId w:val="12"/>
        </w:numPr>
        <w:shd w:val="clear" w:color="auto" w:fill="F0F0F0"/>
        <w:spacing w:beforeLines="1" w:afterLines="1" w:line="300" w:lineRule="atLeast"/>
        <w:jc w:val="both"/>
        <w:rPr>
          <w:rFonts w:cs="Arial"/>
          <w:color w:val="000000"/>
        </w:rPr>
      </w:pPr>
      <w:r w:rsidRPr="00081239">
        <w:rPr>
          <w:rFonts w:cs="Arial"/>
          <w:color w:val="000000"/>
        </w:rPr>
        <w:t>Conduct of the assessment</w:t>
      </w:r>
    </w:p>
    <w:p w:rsidR="00880EB5" w:rsidRPr="00081239" w:rsidRDefault="00880EB5" w:rsidP="0025381B">
      <w:pPr>
        <w:numPr>
          <w:ilvl w:val="0"/>
          <w:numId w:val="12"/>
        </w:numPr>
        <w:shd w:val="clear" w:color="auto" w:fill="F0F0F0"/>
        <w:spacing w:beforeLines="1" w:afterLines="1" w:line="300" w:lineRule="atLeast"/>
        <w:jc w:val="both"/>
        <w:rPr>
          <w:rFonts w:cs="Arial"/>
          <w:color w:val="000000"/>
        </w:rPr>
      </w:pPr>
      <w:r w:rsidRPr="00081239">
        <w:rPr>
          <w:rFonts w:cs="Arial"/>
          <w:color w:val="000000"/>
        </w:rPr>
        <w:t>Adequacy of the range, nature and comprehensiveness of the evidence when set against the national standards and evidence requirements</w:t>
      </w:r>
    </w:p>
    <w:p w:rsidR="00880EB5" w:rsidRPr="00081239" w:rsidRDefault="00880EB5" w:rsidP="0025381B">
      <w:pPr>
        <w:numPr>
          <w:ilvl w:val="0"/>
          <w:numId w:val="12"/>
        </w:numPr>
        <w:shd w:val="clear" w:color="auto" w:fill="F0F0F0"/>
        <w:spacing w:beforeLines="1" w:afterLines="1" w:line="300" w:lineRule="atLeast"/>
        <w:jc w:val="both"/>
        <w:rPr>
          <w:rFonts w:cs="Arial"/>
          <w:color w:val="000000"/>
        </w:rPr>
      </w:pPr>
      <w:r w:rsidRPr="00081239">
        <w:rPr>
          <w:rFonts w:cs="Arial"/>
          <w:color w:val="000000"/>
        </w:rPr>
        <w:t>The opportunities offered in order to demonstrate competence of attainment</w:t>
      </w:r>
    </w:p>
    <w:p w:rsidR="00880EB5" w:rsidRPr="00081239" w:rsidRDefault="00880EB5" w:rsidP="0025381B">
      <w:pPr>
        <w:numPr>
          <w:ilvl w:val="0"/>
          <w:numId w:val="12"/>
        </w:numPr>
        <w:shd w:val="clear" w:color="auto" w:fill="F0F0F0"/>
        <w:spacing w:beforeLines="1" w:afterLines="1" w:line="300" w:lineRule="atLeast"/>
        <w:jc w:val="both"/>
        <w:rPr>
          <w:rFonts w:cs="Arial"/>
          <w:color w:val="000000"/>
        </w:rPr>
      </w:pPr>
      <w:r w:rsidRPr="00081239">
        <w:rPr>
          <w:rFonts w:cs="Arial"/>
          <w:color w:val="000000"/>
        </w:rPr>
        <w:t>Access to assessment</w:t>
      </w:r>
    </w:p>
    <w:p w:rsidR="00880EB5" w:rsidRPr="00081239" w:rsidRDefault="00880EB5" w:rsidP="0025381B">
      <w:pPr>
        <w:numPr>
          <w:ilvl w:val="0"/>
          <w:numId w:val="12"/>
        </w:numPr>
        <w:shd w:val="clear" w:color="auto" w:fill="F0F0F0"/>
        <w:spacing w:beforeLines="1" w:afterLines="1" w:line="300" w:lineRule="atLeast"/>
        <w:jc w:val="both"/>
        <w:rPr>
          <w:rFonts w:cs="Arial"/>
          <w:color w:val="000000"/>
        </w:rPr>
      </w:pPr>
      <w:r w:rsidRPr="00081239">
        <w:rPr>
          <w:rFonts w:cs="Arial"/>
          <w:color w:val="000000"/>
        </w:rPr>
        <w:t>Process of assessment</w:t>
      </w:r>
    </w:p>
    <w:p w:rsidR="00880EB5" w:rsidRPr="00081239" w:rsidRDefault="00880EB5" w:rsidP="0025381B">
      <w:pPr>
        <w:numPr>
          <w:ilvl w:val="0"/>
          <w:numId w:val="12"/>
        </w:numPr>
        <w:shd w:val="clear" w:color="auto" w:fill="F0F0F0"/>
        <w:spacing w:beforeLines="1" w:afterLines="1" w:line="300" w:lineRule="atLeast"/>
        <w:jc w:val="both"/>
        <w:rPr>
          <w:rFonts w:cs="Arial"/>
          <w:color w:val="000000"/>
        </w:rPr>
      </w:pPr>
      <w:r w:rsidRPr="00081239">
        <w:rPr>
          <w:rFonts w:cs="Arial"/>
          <w:color w:val="000000"/>
        </w:rPr>
        <w:t>Access to Internal Quality Verification</w:t>
      </w:r>
    </w:p>
    <w:p w:rsidR="00880EB5" w:rsidRPr="00081239" w:rsidRDefault="00880EB5" w:rsidP="0025381B">
      <w:pPr>
        <w:numPr>
          <w:ilvl w:val="0"/>
          <w:numId w:val="12"/>
        </w:numPr>
        <w:shd w:val="clear" w:color="auto" w:fill="F0F0F0"/>
        <w:spacing w:beforeLines="1" w:afterLines="1" w:line="300" w:lineRule="atLeast"/>
        <w:jc w:val="both"/>
        <w:rPr>
          <w:rFonts w:cs="Arial"/>
          <w:color w:val="000000"/>
        </w:rPr>
      </w:pPr>
      <w:r w:rsidRPr="00081239">
        <w:rPr>
          <w:rFonts w:cs="Arial"/>
          <w:color w:val="000000"/>
        </w:rPr>
        <w:t>The handling of an appeal</w:t>
      </w:r>
    </w:p>
    <w:p w:rsidR="00880EB5" w:rsidRPr="00081239" w:rsidRDefault="00880EB5" w:rsidP="0025381B">
      <w:pPr>
        <w:numPr>
          <w:ilvl w:val="0"/>
          <w:numId w:val="12"/>
        </w:numPr>
        <w:shd w:val="clear" w:color="auto" w:fill="F0F0F0"/>
        <w:spacing w:beforeLines="1" w:afterLines="1" w:line="300" w:lineRule="atLeast"/>
        <w:jc w:val="both"/>
        <w:rPr>
          <w:rFonts w:cs="Arial"/>
          <w:color w:val="000000"/>
        </w:rPr>
      </w:pPr>
      <w:r w:rsidRPr="00081239">
        <w:rPr>
          <w:rFonts w:cs="Arial"/>
          <w:color w:val="000000"/>
        </w:rPr>
        <w:t>Administrative issues e.g. failure to register/apply for certification</w:t>
      </w:r>
    </w:p>
    <w:p w:rsidR="00081239" w:rsidRDefault="00081239" w:rsidP="0025381B">
      <w:pPr>
        <w:shd w:val="clear" w:color="auto" w:fill="F0F0F0"/>
        <w:spacing w:beforeLines="1" w:afterLines="1" w:line="300" w:lineRule="atLeast"/>
        <w:jc w:val="both"/>
        <w:rPr>
          <w:rFonts w:cs="Arial"/>
          <w:color w:val="000000"/>
        </w:rPr>
      </w:pPr>
    </w:p>
    <w:p w:rsidR="00880EB5" w:rsidRPr="00081239" w:rsidRDefault="00880EB5" w:rsidP="0025381B">
      <w:pPr>
        <w:shd w:val="clear" w:color="auto" w:fill="F0F0F0"/>
        <w:spacing w:beforeLines="1" w:afterLines="1" w:line="300" w:lineRule="atLeast"/>
        <w:jc w:val="both"/>
        <w:rPr>
          <w:rFonts w:cs="Arial"/>
          <w:color w:val="000000"/>
        </w:rPr>
      </w:pPr>
      <w:r w:rsidRPr="00081239">
        <w:rPr>
          <w:rFonts w:cs="Arial"/>
          <w:color w:val="000000"/>
        </w:rPr>
        <w:t>If a Learner wishes to appeal the appeal is to be lodged with the centre co-ordinator within 20 days of the Learner being notified of the assessment decision. The centre co-ordinator will then attempt to find a solution with the Learner, Training Consultant/Tutor and Internal Quality Assurance Verifier.</w:t>
      </w:r>
    </w:p>
    <w:p w:rsidR="00880EB5" w:rsidRPr="00081239" w:rsidRDefault="00880EB5" w:rsidP="0025381B">
      <w:pPr>
        <w:shd w:val="clear" w:color="auto" w:fill="F0F0F0"/>
        <w:spacing w:beforeLines="1" w:afterLines="1" w:line="300" w:lineRule="atLeast"/>
        <w:jc w:val="both"/>
        <w:rPr>
          <w:rFonts w:cs="Arial"/>
          <w:color w:val="000000"/>
        </w:rPr>
      </w:pPr>
      <w:r w:rsidRPr="00081239">
        <w:rPr>
          <w:rFonts w:cs="Arial"/>
          <w:color w:val="000000"/>
        </w:rPr>
        <w:t>Failing this, the centre co-ordinator will</w:t>
      </w:r>
      <w:proofErr w:type="gramStart"/>
      <w:r w:rsidRPr="00081239">
        <w:rPr>
          <w:rFonts w:cs="Arial"/>
          <w:color w:val="000000"/>
        </w:rPr>
        <w:t>:-</w:t>
      </w:r>
      <w:proofErr w:type="gramEnd"/>
    </w:p>
    <w:p w:rsidR="00880EB5" w:rsidRPr="00081239" w:rsidRDefault="00880EB5" w:rsidP="0025381B">
      <w:pPr>
        <w:numPr>
          <w:ilvl w:val="0"/>
          <w:numId w:val="13"/>
        </w:numPr>
        <w:shd w:val="clear" w:color="auto" w:fill="F0F0F0"/>
        <w:spacing w:beforeLines="1" w:afterLines="1" w:line="300" w:lineRule="atLeast"/>
        <w:jc w:val="both"/>
        <w:rPr>
          <w:rFonts w:cs="Arial"/>
          <w:color w:val="000000"/>
        </w:rPr>
      </w:pPr>
      <w:r w:rsidRPr="00081239">
        <w:rPr>
          <w:rFonts w:cs="Arial"/>
          <w:color w:val="000000"/>
        </w:rPr>
        <w:t>Set a date for the appeal to be considered by the appeals panel</w:t>
      </w:r>
    </w:p>
    <w:p w:rsidR="00880EB5" w:rsidRPr="00081239" w:rsidRDefault="00B7140F" w:rsidP="0025381B">
      <w:pPr>
        <w:numPr>
          <w:ilvl w:val="0"/>
          <w:numId w:val="13"/>
        </w:numPr>
        <w:shd w:val="clear" w:color="auto" w:fill="F0F0F0"/>
        <w:spacing w:beforeLines="1" w:afterLines="1" w:line="300" w:lineRule="atLeast"/>
        <w:jc w:val="both"/>
        <w:rPr>
          <w:rFonts w:cs="Arial"/>
          <w:color w:val="000000"/>
        </w:rPr>
      </w:pPr>
      <w:r w:rsidRPr="00081239">
        <w:rPr>
          <w:rFonts w:cs="Arial"/>
          <w:color w:val="000000"/>
        </w:rPr>
        <w:t xml:space="preserve">Notify the External </w:t>
      </w:r>
      <w:r w:rsidR="00880EB5" w:rsidRPr="00081239">
        <w:rPr>
          <w:rFonts w:cs="Arial"/>
          <w:color w:val="000000"/>
        </w:rPr>
        <w:t xml:space="preserve">Quality </w:t>
      </w:r>
      <w:r w:rsidRPr="00081239">
        <w:rPr>
          <w:rFonts w:cs="Arial"/>
          <w:color w:val="000000"/>
        </w:rPr>
        <w:t xml:space="preserve">Assurance </w:t>
      </w:r>
      <w:r w:rsidR="00880EB5" w:rsidRPr="00081239">
        <w:rPr>
          <w:rFonts w:cs="Arial"/>
          <w:color w:val="000000"/>
        </w:rPr>
        <w:t>Verifier that an appeal has been lodged and gives detail of how it will be heard, including the composition of the appeals panel</w:t>
      </w:r>
      <w:r w:rsidRPr="00081239">
        <w:rPr>
          <w:rFonts w:cs="Arial"/>
          <w:color w:val="000000"/>
        </w:rPr>
        <w:t xml:space="preserve"> which shall be made up of 1 member of staff (not involved in the appeal), 1 NXG Trust Board member and 1 person from an external body.</w:t>
      </w:r>
    </w:p>
    <w:p w:rsidR="00880EB5" w:rsidRPr="00081239" w:rsidRDefault="00880EB5" w:rsidP="0025381B">
      <w:pPr>
        <w:numPr>
          <w:ilvl w:val="0"/>
          <w:numId w:val="13"/>
        </w:numPr>
        <w:shd w:val="clear" w:color="auto" w:fill="F0F0F0"/>
        <w:spacing w:beforeLines="1" w:afterLines="1" w:line="300" w:lineRule="atLeast"/>
        <w:jc w:val="both"/>
        <w:rPr>
          <w:rFonts w:cs="Arial"/>
          <w:color w:val="000000"/>
        </w:rPr>
      </w:pPr>
      <w:r w:rsidRPr="00081239">
        <w:rPr>
          <w:rFonts w:cs="Arial"/>
          <w:color w:val="000000"/>
        </w:rPr>
        <w:t>The appeals panel will meet to consider the appeal within 30 working days of the centre co-ordinator receiving the appeal</w:t>
      </w:r>
    </w:p>
    <w:p w:rsidR="00880EB5" w:rsidRPr="00081239" w:rsidRDefault="00880EB5" w:rsidP="0025381B">
      <w:pPr>
        <w:numPr>
          <w:ilvl w:val="0"/>
          <w:numId w:val="13"/>
        </w:numPr>
        <w:shd w:val="clear" w:color="auto" w:fill="F0F0F0"/>
        <w:spacing w:beforeLines="1" w:afterLines="1" w:line="300" w:lineRule="atLeast"/>
        <w:jc w:val="both"/>
        <w:rPr>
          <w:rFonts w:cs="Arial"/>
          <w:color w:val="000000"/>
        </w:rPr>
      </w:pPr>
      <w:proofErr w:type="gramStart"/>
      <w:r w:rsidRPr="00081239">
        <w:rPr>
          <w:rFonts w:cs="Arial"/>
          <w:color w:val="000000"/>
        </w:rPr>
        <w:t>No-one</w:t>
      </w:r>
      <w:proofErr w:type="gramEnd"/>
      <w:r w:rsidRPr="00081239">
        <w:rPr>
          <w:rFonts w:cs="Arial"/>
          <w:color w:val="000000"/>
        </w:rPr>
        <w:t xml:space="preserve"> involved in the original assessment will be on the panel</w:t>
      </w:r>
      <w:r w:rsidR="00305511" w:rsidRPr="00081239">
        <w:rPr>
          <w:rFonts w:cs="Arial"/>
          <w:color w:val="000000"/>
        </w:rPr>
        <w:t>. The panel will be made up of 1 member of staff (not involved in the appeal), 1 board member and 1 person form an external local organisation.</w:t>
      </w:r>
    </w:p>
    <w:p w:rsidR="00F27ACA" w:rsidRPr="00081239" w:rsidRDefault="00F27ACA" w:rsidP="0082243C">
      <w:pPr>
        <w:rPr>
          <w:rFonts w:cs="Arial"/>
        </w:rPr>
      </w:pPr>
    </w:p>
    <w:p w:rsidR="00F27ACA" w:rsidRPr="00081239" w:rsidRDefault="00F27ACA" w:rsidP="0082243C">
      <w:pPr>
        <w:rPr>
          <w:rFonts w:cs="Arial"/>
        </w:rPr>
      </w:pPr>
    </w:p>
    <w:p w:rsidR="00F27ACA" w:rsidRPr="00081239" w:rsidRDefault="00081239" w:rsidP="00F27ACA">
      <w:pPr>
        <w:rPr>
          <w:rFonts w:cs="Arial"/>
          <w:b/>
        </w:rPr>
      </w:pPr>
      <w:r>
        <w:rPr>
          <w:rFonts w:cs="Arial"/>
          <w:b/>
        </w:rPr>
        <w:t xml:space="preserve">3. </w:t>
      </w:r>
      <w:r w:rsidR="00F27ACA" w:rsidRPr="00081239">
        <w:rPr>
          <w:rFonts w:cs="Arial"/>
          <w:b/>
        </w:rPr>
        <w:t xml:space="preserve">Complaints </w:t>
      </w:r>
    </w:p>
    <w:p w:rsidR="00F27ACA" w:rsidRPr="00081239" w:rsidRDefault="00F27ACA" w:rsidP="00F27ACA">
      <w:pPr>
        <w:rPr>
          <w:rFonts w:cs="Arial"/>
        </w:rPr>
      </w:pPr>
    </w:p>
    <w:p w:rsidR="00081239" w:rsidRDefault="00081239" w:rsidP="00F27ACA">
      <w:r>
        <w:rPr>
          <w:rFonts w:cs="Arial"/>
          <w:szCs w:val="28"/>
        </w:rPr>
        <w:t>Any learner wishing to make a complaint should refer to the Trust’s</w:t>
      </w:r>
      <w:r w:rsidR="00F27ACA" w:rsidRPr="00081239">
        <w:rPr>
          <w:rFonts w:cs="Arial"/>
          <w:szCs w:val="28"/>
        </w:rPr>
        <w:t xml:space="preserve"> complaints </w:t>
      </w:r>
      <w:r>
        <w:rPr>
          <w:rFonts w:cs="Arial"/>
          <w:szCs w:val="28"/>
        </w:rPr>
        <w:t>policy.</w:t>
      </w:r>
      <w:r w:rsidR="00F27ACA" w:rsidRPr="00081239">
        <w:rPr>
          <w:rFonts w:cs="Arial"/>
          <w:szCs w:val="28"/>
        </w:rPr>
        <w:t xml:space="preserve"> </w:t>
      </w:r>
      <w:hyperlink r:id="rId6" w:history="1">
        <w:r w:rsidRPr="000A6673">
          <w:rPr>
            <w:rStyle w:val="Hyperlink"/>
          </w:rPr>
          <w:t>www.nxgtrust.org.uk/governance/policies-and-learning-agreements/</w:t>
        </w:r>
      </w:hyperlink>
    </w:p>
    <w:p w:rsidR="00F27ACA" w:rsidRPr="00081239" w:rsidRDefault="00F27ACA" w:rsidP="0082243C">
      <w:pPr>
        <w:rPr>
          <w:rFonts w:cs="Arial"/>
        </w:rPr>
      </w:pPr>
    </w:p>
    <w:p w:rsidR="00F27ACA" w:rsidRPr="00081239" w:rsidRDefault="00F27ACA" w:rsidP="0082243C">
      <w:pPr>
        <w:rPr>
          <w:rFonts w:cs="Arial"/>
        </w:rPr>
      </w:pPr>
    </w:p>
    <w:p w:rsidR="0082243C" w:rsidRPr="00081239" w:rsidRDefault="00081239" w:rsidP="0082243C">
      <w:pPr>
        <w:rPr>
          <w:rFonts w:cs="Arial"/>
          <w:b/>
        </w:rPr>
      </w:pPr>
      <w:bookmarkStart w:id="0" w:name="_GoBack"/>
      <w:bookmarkEnd w:id="0"/>
      <w:r w:rsidRPr="00081239">
        <w:rPr>
          <w:rFonts w:cs="Arial"/>
          <w:b/>
        </w:rPr>
        <w:t xml:space="preserve">4. </w:t>
      </w:r>
      <w:r w:rsidR="0082243C" w:rsidRPr="00081239">
        <w:rPr>
          <w:rFonts w:cs="Arial"/>
          <w:b/>
        </w:rPr>
        <w:t xml:space="preserve">Malpractice </w:t>
      </w:r>
      <w:r w:rsidR="00880EB5" w:rsidRPr="00081239">
        <w:rPr>
          <w:rFonts w:cs="Arial"/>
          <w:b/>
        </w:rPr>
        <w:t xml:space="preserve">(including plagiarism) </w:t>
      </w:r>
      <w:r w:rsidR="0082243C" w:rsidRPr="00081239">
        <w:rPr>
          <w:rFonts w:cs="Arial"/>
          <w:b/>
        </w:rPr>
        <w:t>and Maladministration</w:t>
      </w:r>
      <w:r w:rsidR="00441B30" w:rsidRPr="00081239">
        <w:rPr>
          <w:rFonts w:cs="Arial"/>
          <w:b/>
        </w:rPr>
        <w:t xml:space="preserve"> </w:t>
      </w:r>
      <w:r w:rsidR="0082243C" w:rsidRPr="00081239">
        <w:rPr>
          <w:rFonts w:cs="Arial"/>
          <w:b/>
        </w:rPr>
        <w:t xml:space="preserve">Policy </w:t>
      </w:r>
    </w:p>
    <w:p w:rsidR="0082243C" w:rsidRPr="00081239" w:rsidRDefault="0082243C" w:rsidP="0082243C">
      <w:pPr>
        <w:rPr>
          <w:rFonts w:cs="Arial"/>
        </w:rPr>
      </w:pPr>
    </w:p>
    <w:p w:rsidR="0082243C" w:rsidRPr="00081239" w:rsidRDefault="0082243C" w:rsidP="0082243C">
      <w:pPr>
        <w:rPr>
          <w:rFonts w:cs="Arial"/>
          <w:b/>
        </w:rPr>
      </w:pPr>
      <w:r w:rsidRPr="00081239">
        <w:rPr>
          <w:rFonts w:cs="Arial"/>
          <w:b/>
        </w:rPr>
        <w:t xml:space="preserve">Introduction </w:t>
      </w:r>
    </w:p>
    <w:p w:rsidR="0082243C" w:rsidRPr="00081239" w:rsidRDefault="0082243C" w:rsidP="0082243C">
      <w:pPr>
        <w:rPr>
          <w:rFonts w:cs="Arial"/>
        </w:rPr>
      </w:pPr>
    </w:p>
    <w:p w:rsidR="0082243C" w:rsidRPr="00081239" w:rsidRDefault="0082243C" w:rsidP="0082243C">
      <w:pPr>
        <w:rPr>
          <w:rFonts w:cs="Arial"/>
        </w:rPr>
      </w:pPr>
      <w:r w:rsidRPr="00081239">
        <w:rPr>
          <w:rFonts w:cs="Arial"/>
        </w:rPr>
        <w:t xml:space="preserve">This policy covers malpractice and maladministration by centres, learners or others involved in the development, delivery and award of </w:t>
      </w:r>
      <w:r w:rsidR="00441B30" w:rsidRPr="00081239">
        <w:rPr>
          <w:rFonts w:cs="Arial"/>
        </w:rPr>
        <w:t>certificates and qualifications for anyone learning with NXG Trust.</w:t>
      </w:r>
    </w:p>
    <w:p w:rsidR="0082243C" w:rsidRPr="00081239" w:rsidRDefault="0082243C" w:rsidP="0082243C">
      <w:pPr>
        <w:rPr>
          <w:rFonts w:cs="Arial"/>
        </w:rPr>
      </w:pPr>
    </w:p>
    <w:p w:rsidR="0082243C" w:rsidRPr="00081239" w:rsidRDefault="0082243C" w:rsidP="0082243C">
      <w:pPr>
        <w:rPr>
          <w:rFonts w:cs="Arial"/>
        </w:rPr>
      </w:pPr>
      <w:r w:rsidRPr="00081239">
        <w:rPr>
          <w:rFonts w:cs="Arial"/>
        </w:rPr>
        <w:t xml:space="preserve">Irrespective of the underlying cause or the people involved, all allegations of malpractice or maladministration in relation to qualifications and assessment need to be investigated in order to protect the integrity of the qualifications and to be fair to all centres and learners. </w:t>
      </w:r>
    </w:p>
    <w:p w:rsidR="0082243C" w:rsidRPr="00081239" w:rsidRDefault="0082243C" w:rsidP="0082243C">
      <w:pPr>
        <w:rPr>
          <w:rFonts w:cs="Arial"/>
        </w:rPr>
      </w:pPr>
    </w:p>
    <w:p w:rsidR="0082243C" w:rsidRPr="00081239" w:rsidRDefault="0082243C" w:rsidP="0082243C">
      <w:pPr>
        <w:rPr>
          <w:rFonts w:cs="Arial"/>
          <w:b/>
        </w:rPr>
      </w:pPr>
      <w:r w:rsidRPr="00081239">
        <w:rPr>
          <w:rFonts w:cs="Arial"/>
          <w:b/>
        </w:rPr>
        <w:t xml:space="preserve">Preventing malpractice or maladministration </w:t>
      </w:r>
    </w:p>
    <w:p w:rsidR="00441B30" w:rsidRPr="00081239" w:rsidRDefault="00441B30" w:rsidP="0082243C">
      <w:pPr>
        <w:rPr>
          <w:rFonts w:cs="Arial"/>
        </w:rPr>
      </w:pPr>
    </w:p>
    <w:p w:rsidR="0082243C" w:rsidRPr="00081239" w:rsidRDefault="00441B30" w:rsidP="0082243C">
      <w:pPr>
        <w:rPr>
          <w:rFonts w:cs="Arial"/>
        </w:rPr>
      </w:pPr>
      <w:r w:rsidRPr="00081239">
        <w:rPr>
          <w:rFonts w:cs="Arial"/>
        </w:rPr>
        <w:t>NXG Trust</w:t>
      </w:r>
      <w:r w:rsidR="0082243C" w:rsidRPr="00081239">
        <w:rPr>
          <w:rFonts w:cs="Arial"/>
        </w:rPr>
        <w:t xml:space="preserve"> aims to prevent the occurrence of malpractice and maladministration </w:t>
      </w:r>
    </w:p>
    <w:p w:rsidR="0082243C" w:rsidRPr="00081239" w:rsidRDefault="0082243C" w:rsidP="0082243C">
      <w:pPr>
        <w:rPr>
          <w:rFonts w:cs="Arial"/>
        </w:rPr>
      </w:pPr>
      <w:proofErr w:type="gramStart"/>
      <w:r w:rsidRPr="00081239">
        <w:rPr>
          <w:rFonts w:cs="Arial"/>
        </w:rPr>
        <w:t>by</w:t>
      </w:r>
      <w:proofErr w:type="gramEnd"/>
      <w:r w:rsidRPr="00081239">
        <w:rPr>
          <w:rFonts w:cs="Arial"/>
        </w:rPr>
        <w:t xml:space="preserve"> providing clear and comprehensive regulations and requirements to all parties involved in the development, delivery</w:t>
      </w:r>
      <w:r w:rsidR="00441B30" w:rsidRPr="00081239">
        <w:rPr>
          <w:rFonts w:cs="Arial"/>
        </w:rPr>
        <w:t xml:space="preserve"> and award of its accredited courses</w:t>
      </w:r>
      <w:r w:rsidRPr="00081239">
        <w:rPr>
          <w:rFonts w:cs="Arial"/>
        </w:rPr>
        <w:t xml:space="preserve">. </w:t>
      </w:r>
    </w:p>
    <w:p w:rsidR="0082243C" w:rsidRPr="00081239" w:rsidRDefault="0082243C" w:rsidP="0082243C">
      <w:pPr>
        <w:rPr>
          <w:rFonts w:cs="Arial"/>
        </w:rPr>
      </w:pPr>
    </w:p>
    <w:p w:rsidR="0082243C" w:rsidRPr="00081239" w:rsidRDefault="0082243C" w:rsidP="0082243C">
      <w:pPr>
        <w:rPr>
          <w:rFonts w:cs="Arial"/>
        </w:rPr>
      </w:pPr>
      <w:r w:rsidRPr="00081239">
        <w:rPr>
          <w:rFonts w:cs="Arial"/>
        </w:rPr>
        <w:t xml:space="preserve"> By keeping under review its regulations and requirements, and monitoring the activities learne</w:t>
      </w:r>
      <w:r w:rsidR="00441B30" w:rsidRPr="00081239">
        <w:rPr>
          <w:rFonts w:cs="Arial"/>
        </w:rPr>
        <w:t>rs, the NXG Trust</w:t>
      </w:r>
      <w:r w:rsidRPr="00081239">
        <w:rPr>
          <w:rFonts w:cs="Arial"/>
        </w:rPr>
        <w:t xml:space="preserve"> aims to detect issues early on which could result in malpractice or maladministration. </w:t>
      </w:r>
    </w:p>
    <w:p w:rsidR="0082243C" w:rsidRPr="00081239" w:rsidRDefault="0082243C" w:rsidP="0082243C">
      <w:pPr>
        <w:rPr>
          <w:rFonts w:cs="Arial"/>
        </w:rPr>
      </w:pPr>
    </w:p>
    <w:p w:rsidR="0082243C" w:rsidRPr="00081239" w:rsidRDefault="0082243C" w:rsidP="0082243C">
      <w:pPr>
        <w:rPr>
          <w:rFonts w:cs="Arial"/>
          <w:b/>
        </w:rPr>
      </w:pPr>
      <w:r w:rsidRPr="00081239">
        <w:rPr>
          <w:rFonts w:cs="Arial"/>
          <w:b/>
        </w:rPr>
        <w:t xml:space="preserve">What is malpractice? </w:t>
      </w:r>
    </w:p>
    <w:p w:rsidR="00880EB5" w:rsidRPr="00081239" w:rsidRDefault="00880EB5" w:rsidP="0082243C">
      <w:pPr>
        <w:rPr>
          <w:rFonts w:cs="Arial"/>
        </w:rPr>
      </w:pPr>
    </w:p>
    <w:p w:rsidR="0082243C" w:rsidRPr="00081239" w:rsidRDefault="0082243C" w:rsidP="0082243C">
      <w:pPr>
        <w:rPr>
          <w:rFonts w:cs="Arial"/>
        </w:rPr>
      </w:pPr>
      <w:r w:rsidRPr="00081239">
        <w:rPr>
          <w:rFonts w:cs="Arial"/>
        </w:rPr>
        <w:t xml:space="preserve">Any attempt to gain unfair advantage in a qualification for oneself or for another constitutes malpractice, as does any infringement of examination rules. Malpractice can occur at centre or learner level. Examples of malpractice include: </w:t>
      </w:r>
    </w:p>
    <w:p w:rsidR="0082243C" w:rsidRPr="00081239" w:rsidRDefault="0082243C" w:rsidP="0082243C">
      <w:pPr>
        <w:rPr>
          <w:rFonts w:cs="Arial"/>
        </w:rPr>
      </w:pPr>
    </w:p>
    <w:p w:rsidR="0082243C" w:rsidRPr="00081239" w:rsidRDefault="0082243C" w:rsidP="00880EB5">
      <w:pPr>
        <w:pStyle w:val="ListParagraph"/>
        <w:numPr>
          <w:ilvl w:val="0"/>
          <w:numId w:val="10"/>
        </w:numPr>
        <w:rPr>
          <w:rFonts w:cs="Arial"/>
        </w:rPr>
      </w:pPr>
      <w:proofErr w:type="gramStart"/>
      <w:r w:rsidRPr="00081239">
        <w:rPr>
          <w:rFonts w:cs="Arial"/>
        </w:rPr>
        <w:t>a</w:t>
      </w:r>
      <w:proofErr w:type="gramEnd"/>
      <w:r w:rsidRPr="00081239">
        <w:rPr>
          <w:rFonts w:cs="Arial"/>
        </w:rPr>
        <w:t xml:space="preserve"> learner copying another learner’s work; </w:t>
      </w:r>
    </w:p>
    <w:p w:rsidR="0082243C" w:rsidRPr="00081239" w:rsidRDefault="0082243C" w:rsidP="0082243C">
      <w:pPr>
        <w:rPr>
          <w:rFonts w:cs="Arial"/>
        </w:rPr>
      </w:pPr>
    </w:p>
    <w:p w:rsidR="0082243C" w:rsidRPr="00081239" w:rsidRDefault="0082243C" w:rsidP="00880EB5">
      <w:pPr>
        <w:pStyle w:val="ListParagraph"/>
        <w:numPr>
          <w:ilvl w:val="0"/>
          <w:numId w:val="10"/>
        </w:numPr>
        <w:rPr>
          <w:rFonts w:cs="Arial"/>
        </w:rPr>
      </w:pPr>
      <w:proofErr w:type="gramStart"/>
      <w:r w:rsidRPr="00081239">
        <w:rPr>
          <w:rFonts w:cs="Arial"/>
        </w:rPr>
        <w:t>a</w:t>
      </w:r>
      <w:proofErr w:type="gramEnd"/>
      <w:r w:rsidRPr="00081239">
        <w:rPr>
          <w:rFonts w:cs="Arial"/>
        </w:rPr>
        <w:t xml:space="preserve"> learner bringing into an examination room aids (e.g. notes, mobile phone) that could be used to help answer the examination questions; </w:t>
      </w:r>
    </w:p>
    <w:p w:rsidR="0082243C" w:rsidRPr="00081239" w:rsidRDefault="0082243C" w:rsidP="0082243C">
      <w:pPr>
        <w:rPr>
          <w:rFonts w:cs="Arial"/>
        </w:rPr>
      </w:pPr>
    </w:p>
    <w:p w:rsidR="0082243C" w:rsidRPr="00081239" w:rsidRDefault="0082243C" w:rsidP="00880EB5">
      <w:pPr>
        <w:pStyle w:val="ListParagraph"/>
        <w:numPr>
          <w:ilvl w:val="0"/>
          <w:numId w:val="10"/>
        </w:numPr>
        <w:rPr>
          <w:rFonts w:cs="Arial"/>
        </w:rPr>
      </w:pPr>
      <w:proofErr w:type="gramStart"/>
      <w:r w:rsidRPr="00081239">
        <w:rPr>
          <w:rFonts w:cs="Arial"/>
        </w:rPr>
        <w:t>a</w:t>
      </w:r>
      <w:proofErr w:type="gramEnd"/>
      <w:r w:rsidRPr="00081239">
        <w:rPr>
          <w:rFonts w:cs="Arial"/>
        </w:rPr>
        <w:t xml:space="preserve"> learner using others’ ideas and words in an assignment without </w:t>
      </w:r>
      <w:r w:rsidR="00441B30" w:rsidRPr="00081239">
        <w:rPr>
          <w:rFonts w:cs="Arial"/>
        </w:rPr>
        <w:t xml:space="preserve">clearly acknowledging </w:t>
      </w:r>
      <w:r w:rsidRPr="00081239">
        <w:rPr>
          <w:rFonts w:cs="Arial"/>
        </w:rPr>
        <w:t xml:space="preserve">the source of the information (plagiarism); </w:t>
      </w:r>
    </w:p>
    <w:p w:rsidR="0082243C" w:rsidRPr="00081239" w:rsidRDefault="0082243C" w:rsidP="0082243C">
      <w:pPr>
        <w:rPr>
          <w:rFonts w:cs="Arial"/>
        </w:rPr>
      </w:pPr>
    </w:p>
    <w:p w:rsidR="0082243C" w:rsidRPr="00081239" w:rsidRDefault="0082243C" w:rsidP="00880EB5">
      <w:pPr>
        <w:pStyle w:val="ListParagraph"/>
        <w:numPr>
          <w:ilvl w:val="0"/>
          <w:numId w:val="10"/>
        </w:numPr>
        <w:rPr>
          <w:rFonts w:cs="Arial"/>
        </w:rPr>
      </w:pPr>
      <w:proofErr w:type="gramStart"/>
      <w:r w:rsidRPr="00081239">
        <w:rPr>
          <w:rFonts w:cs="Arial"/>
        </w:rPr>
        <w:t>a</w:t>
      </w:r>
      <w:proofErr w:type="gramEnd"/>
      <w:r w:rsidRPr="00081239">
        <w:rPr>
          <w:rFonts w:cs="Arial"/>
        </w:rPr>
        <w:t xml:space="preserve"> tutor giving a learner unfair assistance with an assessment; </w:t>
      </w:r>
    </w:p>
    <w:p w:rsidR="0082243C" w:rsidRPr="00081239" w:rsidRDefault="0082243C" w:rsidP="0082243C">
      <w:pPr>
        <w:rPr>
          <w:rFonts w:cs="Arial"/>
        </w:rPr>
      </w:pPr>
    </w:p>
    <w:p w:rsidR="0082243C" w:rsidRPr="00081239" w:rsidRDefault="0082243C" w:rsidP="00880EB5">
      <w:pPr>
        <w:pStyle w:val="ListParagraph"/>
        <w:numPr>
          <w:ilvl w:val="0"/>
          <w:numId w:val="10"/>
        </w:numPr>
        <w:rPr>
          <w:rFonts w:cs="Arial"/>
        </w:rPr>
      </w:pPr>
      <w:proofErr w:type="gramStart"/>
      <w:r w:rsidRPr="00081239">
        <w:rPr>
          <w:rFonts w:cs="Arial"/>
        </w:rPr>
        <w:t>an</w:t>
      </w:r>
      <w:proofErr w:type="gramEnd"/>
      <w:r w:rsidRPr="00081239">
        <w:rPr>
          <w:rFonts w:cs="Arial"/>
        </w:rPr>
        <w:t xml:space="preserve"> invigilator revealing the questions in an examination to learners before the time of the examination. </w:t>
      </w:r>
    </w:p>
    <w:p w:rsidR="0082243C" w:rsidRPr="00081239" w:rsidRDefault="0082243C" w:rsidP="0082243C">
      <w:pPr>
        <w:rPr>
          <w:rFonts w:cs="Arial"/>
        </w:rPr>
      </w:pPr>
    </w:p>
    <w:p w:rsidR="0082243C" w:rsidRPr="00081239" w:rsidRDefault="00441B30" w:rsidP="0082243C">
      <w:pPr>
        <w:rPr>
          <w:rFonts w:cs="Arial"/>
          <w:b/>
        </w:rPr>
      </w:pPr>
      <w:r w:rsidRPr="00081239">
        <w:rPr>
          <w:rFonts w:cs="Arial"/>
          <w:b/>
        </w:rPr>
        <w:t xml:space="preserve">Examples of maladministration </w:t>
      </w:r>
      <w:r w:rsidR="0082243C" w:rsidRPr="00081239">
        <w:rPr>
          <w:rFonts w:cs="Arial"/>
          <w:b/>
        </w:rPr>
        <w:t xml:space="preserve">include: </w:t>
      </w:r>
    </w:p>
    <w:p w:rsidR="0082243C" w:rsidRPr="00081239" w:rsidRDefault="0082243C" w:rsidP="0082243C">
      <w:pPr>
        <w:rPr>
          <w:rFonts w:cs="Arial"/>
        </w:rPr>
      </w:pPr>
    </w:p>
    <w:p w:rsidR="0082243C" w:rsidRPr="00081239" w:rsidRDefault="0082243C" w:rsidP="00880EB5">
      <w:pPr>
        <w:pStyle w:val="ListParagraph"/>
        <w:numPr>
          <w:ilvl w:val="0"/>
          <w:numId w:val="11"/>
        </w:numPr>
        <w:rPr>
          <w:rFonts w:cs="Arial"/>
        </w:rPr>
      </w:pPr>
      <w:proofErr w:type="gramStart"/>
      <w:r w:rsidRPr="00081239">
        <w:rPr>
          <w:rFonts w:cs="Arial"/>
        </w:rPr>
        <w:t>a</w:t>
      </w:r>
      <w:proofErr w:type="gramEnd"/>
      <w:r w:rsidRPr="00081239">
        <w:rPr>
          <w:rFonts w:cs="Arial"/>
        </w:rPr>
        <w:t xml:space="preserve"> centre failing to return all examination materials after an examination; </w:t>
      </w:r>
    </w:p>
    <w:p w:rsidR="0082243C" w:rsidRPr="00081239" w:rsidRDefault="0082243C" w:rsidP="0082243C">
      <w:pPr>
        <w:rPr>
          <w:rFonts w:cs="Arial"/>
        </w:rPr>
      </w:pPr>
    </w:p>
    <w:p w:rsidR="0082243C" w:rsidRPr="00081239" w:rsidRDefault="0082243C" w:rsidP="00880EB5">
      <w:pPr>
        <w:pStyle w:val="ListParagraph"/>
        <w:numPr>
          <w:ilvl w:val="0"/>
          <w:numId w:val="11"/>
        </w:numPr>
        <w:rPr>
          <w:rFonts w:cs="Arial"/>
        </w:rPr>
      </w:pPr>
      <w:proofErr w:type="gramStart"/>
      <w:r w:rsidRPr="00081239">
        <w:rPr>
          <w:rFonts w:cs="Arial"/>
        </w:rPr>
        <w:t>a</w:t>
      </w:r>
      <w:proofErr w:type="gramEnd"/>
      <w:r w:rsidRPr="00081239">
        <w:rPr>
          <w:rFonts w:cs="Arial"/>
        </w:rPr>
        <w:t xml:space="preserve"> centre failing to issue learners with appropriate notices and warnings in an examination; </w:t>
      </w:r>
    </w:p>
    <w:p w:rsidR="0082243C" w:rsidRPr="00081239" w:rsidRDefault="0082243C" w:rsidP="0082243C">
      <w:pPr>
        <w:rPr>
          <w:rFonts w:cs="Arial"/>
        </w:rPr>
      </w:pPr>
    </w:p>
    <w:p w:rsidR="0082243C" w:rsidRPr="00081239" w:rsidRDefault="0082243C" w:rsidP="00880EB5">
      <w:pPr>
        <w:pStyle w:val="ListParagraph"/>
        <w:numPr>
          <w:ilvl w:val="0"/>
          <w:numId w:val="11"/>
        </w:numPr>
        <w:rPr>
          <w:rFonts w:cs="Arial"/>
        </w:rPr>
      </w:pPr>
      <w:proofErr w:type="gramStart"/>
      <w:r w:rsidRPr="00081239">
        <w:rPr>
          <w:rFonts w:cs="Arial"/>
        </w:rPr>
        <w:t>a</w:t>
      </w:r>
      <w:proofErr w:type="gramEnd"/>
      <w:r w:rsidRPr="00081239">
        <w:rPr>
          <w:rFonts w:cs="Arial"/>
        </w:rPr>
        <w:t xml:space="preserve"> centre not ensuring the examination venue conforms to requirements; </w:t>
      </w:r>
    </w:p>
    <w:p w:rsidR="0082243C" w:rsidRPr="00081239" w:rsidRDefault="0082243C" w:rsidP="0082243C">
      <w:pPr>
        <w:rPr>
          <w:rFonts w:cs="Arial"/>
        </w:rPr>
      </w:pPr>
    </w:p>
    <w:p w:rsidR="0082243C" w:rsidRPr="00081239" w:rsidRDefault="0082243C" w:rsidP="00880EB5">
      <w:pPr>
        <w:pStyle w:val="ListParagraph"/>
        <w:numPr>
          <w:ilvl w:val="0"/>
          <w:numId w:val="11"/>
        </w:numPr>
        <w:rPr>
          <w:rFonts w:cs="Arial"/>
        </w:rPr>
      </w:pPr>
      <w:proofErr w:type="gramStart"/>
      <w:r w:rsidRPr="00081239">
        <w:rPr>
          <w:rFonts w:cs="Arial"/>
        </w:rPr>
        <w:t>errors</w:t>
      </w:r>
      <w:proofErr w:type="gramEnd"/>
      <w:r w:rsidRPr="00081239">
        <w:rPr>
          <w:rFonts w:cs="Arial"/>
        </w:rPr>
        <w:t xml:space="preserve"> or omissions in information supplied to the British Safety Council. </w:t>
      </w:r>
    </w:p>
    <w:p w:rsidR="0082243C" w:rsidRPr="00081239" w:rsidRDefault="0082243C" w:rsidP="0082243C">
      <w:pPr>
        <w:rPr>
          <w:rFonts w:cs="Arial"/>
        </w:rPr>
      </w:pPr>
    </w:p>
    <w:p w:rsidR="0082243C" w:rsidRPr="00081239" w:rsidRDefault="0082243C" w:rsidP="0082243C">
      <w:pPr>
        <w:rPr>
          <w:rFonts w:cs="Arial"/>
        </w:rPr>
      </w:pPr>
    </w:p>
    <w:p w:rsidR="0082243C" w:rsidRPr="00081239" w:rsidRDefault="0082243C" w:rsidP="0082243C">
      <w:pPr>
        <w:rPr>
          <w:rFonts w:cs="Arial"/>
          <w:b/>
        </w:rPr>
      </w:pPr>
      <w:r w:rsidRPr="00081239">
        <w:rPr>
          <w:rFonts w:cs="Arial"/>
          <w:b/>
        </w:rPr>
        <w:t xml:space="preserve">Reporting suspected malpractice or maladministration </w:t>
      </w:r>
    </w:p>
    <w:p w:rsidR="0082243C" w:rsidRPr="00081239" w:rsidRDefault="0082243C" w:rsidP="0082243C">
      <w:pPr>
        <w:rPr>
          <w:rFonts w:cs="Arial"/>
        </w:rPr>
      </w:pPr>
    </w:p>
    <w:p w:rsidR="0082243C" w:rsidRPr="00081239" w:rsidRDefault="0082243C" w:rsidP="00441B30">
      <w:pPr>
        <w:rPr>
          <w:rFonts w:cs="Arial"/>
        </w:rPr>
      </w:pPr>
      <w:r w:rsidRPr="00081239">
        <w:rPr>
          <w:rFonts w:cs="Arial"/>
        </w:rPr>
        <w:t xml:space="preserve">All examiners, invigilators, centres, learners and awarding body staff are required to report suspicions of malpractice or maladministration on the part of centres, learners, tutors or anyone involved in delivering the qualification. Such reports should be made to the </w:t>
      </w:r>
      <w:r w:rsidR="00441B30" w:rsidRPr="00081239">
        <w:rPr>
          <w:rFonts w:cs="Arial"/>
        </w:rPr>
        <w:t xml:space="preserve">Centre Manager or if this is not appropriate to the Quality Assurance </w:t>
      </w:r>
      <w:r w:rsidR="00880EB5" w:rsidRPr="00081239">
        <w:rPr>
          <w:rFonts w:cs="Arial"/>
        </w:rPr>
        <w:t>Co-ordinator.</w:t>
      </w:r>
    </w:p>
    <w:p w:rsidR="0082243C" w:rsidRPr="00081239" w:rsidRDefault="0082243C" w:rsidP="0082243C">
      <w:pPr>
        <w:rPr>
          <w:rFonts w:cs="Arial"/>
        </w:rPr>
      </w:pPr>
    </w:p>
    <w:p w:rsidR="0082243C" w:rsidRPr="00081239" w:rsidRDefault="0082243C" w:rsidP="0082243C">
      <w:pPr>
        <w:rPr>
          <w:rFonts w:cs="Arial"/>
          <w:b/>
        </w:rPr>
      </w:pPr>
      <w:r w:rsidRPr="00081239">
        <w:rPr>
          <w:rFonts w:cs="Arial"/>
          <w:b/>
        </w:rPr>
        <w:t xml:space="preserve">Investigating malpractice or maladministration </w:t>
      </w:r>
    </w:p>
    <w:p w:rsidR="0082243C" w:rsidRPr="00081239" w:rsidRDefault="0082243C" w:rsidP="0082243C">
      <w:pPr>
        <w:rPr>
          <w:rFonts w:cs="Arial"/>
        </w:rPr>
      </w:pPr>
    </w:p>
    <w:p w:rsidR="0082243C" w:rsidRPr="00081239" w:rsidRDefault="0082243C" w:rsidP="0082243C">
      <w:pPr>
        <w:rPr>
          <w:rFonts w:cs="Arial"/>
        </w:rPr>
      </w:pPr>
      <w:r w:rsidRPr="00081239">
        <w:rPr>
          <w:rFonts w:cs="Arial"/>
        </w:rPr>
        <w:t xml:space="preserve"> Where there are reasonable grounds for suspected ma</w:t>
      </w:r>
      <w:r w:rsidR="00B7140F" w:rsidRPr="00081239">
        <w:rPr>
          <w:rFonts w:cs="Arial"/>
        </w:rPr>
        <w:t xml:space="preserve">lpractice or maladministration, NXG Trust </w:t>
      </w:r>
      <w:r w:rsidRPr="00081239">
        <w:rPr>
          <w:rFonts w:cs="Arial"/>
        </w:rPr>
        <w:t xml:space="preserve">will investigate promptly. </w:t>
      </w:r>
      <w:r w:rsidR="00B7140F" w:rsidRPr="00081239">
        <w:rPr>
          <w:rFonts w:cs="Arial"/>
        </w:rPr>
        <w:t>The issues will be reviewed</w:t>
      </w:r>
      <w:r w:rsidRPr="00081239">
        <w:rPr>
          <w:rFonts w:cs="Arial"/>
        </w:rPr>
        <w:t xml:space="preserve">. The investigation may require further information or interviews with the centre, learners(s) involved and any other relevant parties. </w:t>
      </w:r>
    </w:p>
    <w:p w:rsidR="0082243C" w:rsidRPr="00081239" w:rsidRDefault="0082243C" w:rsidP="0082243C">
      <w:pPr>
        <w:rPr>
          <w:rFonts w:cs="Arial"/>
        </w:rPr>
      </w:pPr>
    </w:p>
    <w:p w:rsidR="0082243C" w:rsidRPr="00081239" w:rsidRDefault="0082243C" w:rsidP="0082243C">
      <w:pPr>
        <w:rPr>
          <w:rFonts w:cs="Arial"/>
        </w:rPr>
      </w:pPr>
      <w:r w:rsidRPr="00081239">
        <w:rPr>
          <w:rFonts w:cs="Arial"/>
        </w:rPr>
        <w:t xml:space="preserve"> In serious cases of suspected malpractice or maladministra</w:t>
      </w:r>
      <w:r w:rsidR="00441B30" w:rsidRPr="00081239">
        <w:rPr>
          <w:rFonts w:cs="Arial"/>
        </w:rPr>
        <w:t>tion, NXG Trust</w:t>
      </w:r>
      <w:r w:rsidRPr="00081239">
        <w:rPr>
          <w:rFonts w:cs="Arial"/>
        </w:rPr>
        <w:t xml:space="preserve"> will </w:t>
      </w:r>
    </w:p>
    <w:p w:rsidR="0082243C" w:rsidRPr="00081239" w:rsidRDefault="0082243C" w:rsidP="0082243C">
      <w:pPr>
        <w:rPr>
          <w:rFonts w:cs="Arial"/>
        </w:rPr>
      </w:pPr>
      <w:proofErr w:type="gramStart"/>
      <w:r w:rsidRPr="00081239">
        <w:rPr>
          <w:rFonts w:cs="Arial"/>
        </w:rPr>
        <w:t>notify</w:t>
      </w:r>
      <w:proofErr w:type="gramEnd"/>
      <w:r w:rsidRPr="00081239">
        <w:rPr>
          <w:rFonts w:cs="Arial"/>
        </w:rPr>
        <w:t xml:space="preserve"> the </w:t>
      </w:r>
      <w:r w:rsidR="00441B30" w:rsidRPr="00081239">
        <w:rPr>
          <w:rFonts w:cs="Arial"/>
        </w:rPr>
        <w:t xml:space="preserve">accrediting body that an </w:t>
      </w:r>
      <w:r w:rsidRPr="00081239">
        <w:rPr>
          <w:rFonts w:cs="Arial"/>
        </w:rPr>
        <w:t xml:space="preserve">investigation will take place. </w:t>
      </w:r>
    </w:p>
    <w:p w:rsidR="0082243C" w:rsidRPr="00081239" w:rsidRDefault="0082243C" w:rsidP="0082243C">
      <w:pPr>
        <w:rPr>
          <w:rFonts w:cs="Arial"/>
        </w:rPr>
      </w:pPr>
    </w:p>
    <w:p w:rsidR="0082243C" w:rsidRPr="00081239" w:rsidRDefault="0082243C" w:rsidP="0082243C">
      <w:pPr>
        <w:rPr>
          <w:rFonts w:cs="Arial"/>
        </w:rPr>
      </w:pPr>
      <w:r w:rsidRPr="00081239">
        <w:rPr>
          <w:rFonts w:cs="Arial"/>
        </w:rPr>
        <w:t xml:space="preserve">The investigation will, so far as possible, establish whether or not the malpractice or maladministration has occurred. </w:t>
      </w:r>
    </w:p>
    <w:p w:rsidR="0082243C" w:rsidRPr="00081239" w:rsidRDefault="0082243C" w:rsidP="0082243C">
      <w:pPr>
        <w:rPr>
          <w:rFonts w:cs="Arial"/>
        </w:rPr>
      </w:pPr>
    </w:p>
    <w:p w:rsidR="0082243C" w:rsidRPr="00081239" w:rsidRDefault="00441B30" w:rsidP="0082243C">
      <w:pPr>
        <w:rPr>
          <w:rFonts w:cs="Arial"/>
        </w:rPr>
      </w:pPr>
      <w:r w:rsidRPr="00081239">
        <w:rPr>
          <w:rFonts w:cs="Arial"/>
        </w:rPr>
        <w:t xml:space="preserve"> NXG Trust </w:t>
      </w:r>
      <w:r w:rsidR="0082243C" w:rsidRPr="00081239">
        <w:rPr>
          <w:rFonts w:cs="Arial"/>
        </w:rPr>
        <w:t xml:space="preserve">will promptly take appropriate steps to prevent, where possible, any </w:t>
      </w:r>
    </w:p>
    <w:p w:rsidR="0082243C" w:rsidRPr="00081239" w:rsidRDefault="00441B30" w:rsidP="0082243C">
      <w:pPr>
        <w:rPr>
          <w:rFonts w:cs="Arial"/>
        </w:rPr>
      </w:pPr>
      <w:r w:rsidRPr="00081239">
        <w:rPr>
          <w:rFonts w:cs="Arial"/>
        </w:rPr>
        <w:t>‘</w:t>
      </w:r>
      <w:r w:rsidR="0082243C" w:rsidRPr="00081239">
        <w:rPr>
          <w:rFonts w:cs="Arial"/>
        </w:rPr>
        <w:t xml:space="preserve">Adverse Effect </w:t>
      </w:r>
      <w:r w:rsidRPr="00081239">
        <w:rPr>
          <w:rFonts w:cs="Arial"/>
        </w:rPr>
        <w:t>‘</w:t>
      </w:r>
      <w:r w:rsidR="0082243C" w:rsidRPr="00081239">
        <w:rPr>
          <w:rFonts w:cs="Arial"/>
        </w:rPr>
        <w:t xml:space="preserve">to which the suspected malpractice or maladministration may give rise and, where any such </w:t>
      </w:r>
      <w:r w:rsidRPr="00081239">
        <w:rPr>
          <w:rFonts w:cs="Arial"/>
        </w:rPr>
        <w:t xml:space="preserve">‘Adverse Effect’ </w:t>
      </w:r>
      <w:r w:rsidR="0082243C" w:rsidRPr="00081239">
        <w:rPr>
          <w:rFonts w:cs="Arial"/>
        </w:rPr>
        <w:t xml:space="preserve">occurs, mitigate it as far as possible and correct it. </w:t>
      </w:r>
    </w:p>
    <w:p w:rsidR="00441B30" w:rsidRPr="00081239" w:rsidRDefault="00441B30" w:rsidP="00441B30">
      <w:pPr>
        <w:widowControl w:val="0"/>
        <w:tabs>
          <w:tab w:val="left" w:pos="820"/>
        </w:tabs>
        <w:autoSpaceDE w:val="0"/>
        <w:autoSpaceDN w:val="0"/>
        <w:adjustRightInd w:val="0"/>
        <w:ind w:right="26"/>
        <w:rPr>
          <w:rFonts w:cs="Arial"/>
        </w:rPr>
      </w:pPr>
    </w:p>
    <w:p w:rsidR="00441B30" w:rsidRPr="00081239" w:rsidRDefault="00441B30" w:rsidP="00441B30">
      <w:pPr>
        <w:widowControl w:val="0"/>
        <w:tabs>
          <w:tab w:val="left" w:pos="820"/>
        </w:tabs>
        <w:autoSpaceDE w:val="0"/>
        <w:autoSpaceDN w:val="0"/>
        <w:adjustRightInd w:val="0"/>
        <w:ind w:right="26"/>
        <w:rPr>
          <w:rFonts w:cs="Arial"/>
          <w:b/>
          <w:position w:val="-1"/>
        </w:rPr>
      </w:pPr>
      <w:r w:rsidRPr="00081239">
        <w:rPr>
          <w:rFonts w:cs="Arial"/>
          <w:b/>
          <w:bCs/>
        </w:rPr>
        <w:t>P</w:t>
      </w:r>
      <w:r w:rsidRPr="00081239">
        <w:rPr>
          <w:rFonts w:cs="Arial"/>
          <w:b/>
          <w:bCs/>
          <w:spacing w:val="-1"/>
        </w:rPr>
        <w:t>o</w:t>
      </w:r>
      <w:r w:rsidRPr="00081239">
        <w:rPr>
          <w:rFonts w:cs="Arial"/>
          <w:b/>
          <w:bCs/>
        </w:rPr>
        <w:t>ss</w:t>
      </w:r>
      <w:r w:rsidRPr="00081239">
        <w:rPr>
          <w:rFonts w:cs="Arial"/>
          <w:b/>
          <w:bCs/>
          <w:spacing w:val="1"/>
        </w:rPr>
        <w:t>i</w:t>
      </w:r>
      <w:r w:rsidRPr="00081239">
        <w:rPr>
          <w:rFonts w:cs="Arial"/>
          <w:b/>
          <w:bCs/>
          <w:spacing w:val="-1"/>
        </w:rPr>
        <w:t>b</w:t>
      </w:r>
      <w:r w:rsidRPr="00081239">
        <w:rPr>
          <w:rFonts w:cs="Arial"/>
          <w:b/>
          <w:bCs/>
          <w:spacing w:val="1"/>
        </w:rPr>
        <w:t>l</w:t>
      </w:r>
      <w:r w:rsidRPr="00081239">
        <w:rPr>
          <w:rFonts w:cs="Arial"/>
          <w:b/>
          <w:bCs/>
        </w:rPr>
        <w:t>e</w:t>
      </w:r>
      <w:r w:rsidRPr="00081239">
        <w:rPr>
          <w:rFonts w:cs="Arial"/>
          <w:b/>
          <w:bCs/>
          <w:spacing w:val="-1"/>
        </w:rPr>
        <w:t xml:space="preserve"> </w:t>
      </w:r>
      <w:r w:rsidRPr="00081239">
        <w:rPr>
          <w:rFonts w:cs="Arial"/>
          <w:b/>
          <w:bCs/>
        </w:rPr>
        <w:t>m</w:t>
      </w:r>
      <w:r w:rsidRPr="00081239">
        <w:rPr>
          <w:rFonts w:cs="Arial"/>
          <w:b/>
          <w:bCs/>
          <w:spacing w:val="-3"/>
        </w:rPr>
        <w:t>a</w:t>
      </w:r>
      <w:r w:rsidRPr="00081239">
        <w:rPr>
          <w:rFonts w:cs="Arial"/>
          <w:b/>
          <w:bCs/>
          <w:spacing w:val="1"/>
        </w:rPr>
        <w:t>l</w:t>
      </w:r>
      <w:r w:rsidRPr="00081239">
        <w:rPr>
          <w:rFonts w:cs="Arial"/>
          <w:b/>
          <w:bCs/>
          <w:spacing w:val="-1"/>
        </w:rPr>
        <w:t>p</w:t>
      </w:r>
      <w:r w:rsidRPr="00081239">
        <w:rPr>
          <w:rFonts w:cs="Arial"/>
          <w:b/>
          <w:bCs/>
          <w:spacing w:val="1"/>
        </w:rPr>
        <w:t>r</w:t>
      </w:r>
      <w:r w:rsidRPr="00081239">
        <w:rPr>
          <w:rFonts w:cs="Arial"/>
          <w:b/>
          <w:bCs/>
        </w:rPr>
        <w:t>ac</w:t>
      </w:r>
      <w:r w:rsidRPr="00081239">
        <w:rPr>
          <w:rFonts w:cs="Arial"/>
          <w:b/>
          <w:bCs/>
          <w:spacing w:val="-3"/>
        </w:rPr>
        <w:t>t</w:t>
      </w:r>
      <w:r w:rsidRPr="00081239">
        <w:rPr>
          <w:rFonts w:cs="Arial"/>
          <w:b/>
          <w:bCs/>
          <w:spacing w:val="1"/>
        </w:rPr>
        <w:t>i</w:t>
      </w:r>
      <w:r w:rsidRPr="00081239">
        <w:rPr>
          <w:rFonts w:cs="Arial"/>
          <w:b/>
          <w:bCs/>
        </w:rPr>
        <w:t>ce</w:t>
      </w:r>
      <w:r w:rsidRPr="00081239">
        <w:rPr>
          <w:rFonts w:cs="Arial"/>
          <w:b/>
          <w:bCs/>
          <w:spacing w:val="1"/>
        </w:rPr>
        <w:t xml:space="preserve"> </w:t>
      </w:r>
      <w:r w:rsidRPr="00081239">
        <w:rPr>
          <w:rFonts w:cs="Arial"/>
          <w:b/>
          <w:bCs/>
          <w:spacing w:val="-3"/>
        </w:rPr>
        <w:t>s</w:t>
      </w:r>
      <w:r w:rsidRPr="00081239">
        <w:rPr>
          <w:rFonts w:cs="Arial"/>
          <w:b/>
          <w:bCs/>
        </w:rPr>
        <w:t>a</w:t>
      </w:r>
      <w:r w:rsidRPr="00081239">
        <w:rPr>
          <w:rFonts w:cs="Arial"/>
          <w:b/>
          <w:bCs/>
          <w:spacing w:val="-1"/>
        </w:rPr>
        <w:t>n</w:t>
      </w:r>
      <w:r w:rsidRPr="00081239">
        <w:rPr>
          <w:rFonts w:cs="Arial"/>
          <w:b/>
          <w:bCs/>
        </w:rPr>
        <w:t>ct</w:t>
      </w:r>
      <w:r w:rsidRPr="00081239">
        <w:rPr>
          <w:rFonts w:cs="Arial"/>
          <w:b/>
          <w:bCs/>
          <w:spacing w:val="1"/>
        </w:rPr>
        <w:t>i</w:t>
      </w:r>
      <w:r w:rsidRPr="00081239">
        <w:rPr>
          <w:rFonts w:cs="Arial"/>
          <w:b/>
          <w:bCs/>
          <w:spacing w:val="-1"/>
        </w:rPr>
        <w:t>on</w:t>
      </w:r>
      <w:r w:rsidRPr="00081239">
        <w:rPr>
          <w:rFonts w:cs="Arial"/>
          <w:b/>
          <w:bCs/>
        </w:rPr>
        <w:t>s</w:t>
      </w:r>
    </w:p>
    <w:p w:rsidR="00441B30" w:rsidRPr="00081239" w:rsidRDefault="00441B30" w:rsidP="00441B30">
      <w:pPr>
        <w:widowControl w:val="0"/>
        <w:tabs>
          <w:tab w:val="left" w:pos="820"/>
        </w:tabs>
        <w:autoSpaceDE w:val="0"/>
        <w:autoSpaceDN w:val="0"/>
        <w:adjustRightInd w:val="0"/>
        <w:ind w:right="26"/>
        <w:rPr>
          <w:rFonts w:cs="Arial"/>
          <w:position w:val="-1"/>
        </w:rPr>
      </w:pPr>
    </w:p>
    <w:p w:rsidR="00441B30" w:rsidRPr="00081239" w:rsidRDefault="00441B30" w:rsidP="00441B30">
      <w:pPr>
        <w:widowControl w:val="0"/>
        <w:tabs>
          <w:tab w:val="left" w:pos="820"/>
        </w:tabs>
        <w:autoSpaceDE w:val="0"/>
        <w:autoSpaceDN w:val="0"/>
        <w:adjustRightInd w:val="0"/>
        <w:ind w:right="26"/>
        <w:rPr>
          <w:rFonts w:cs="Arial"/>
          <w:spacing w:val="1"/>
        </w:rPr>
      </w:pPr>
      <w:r w:rsidRPr="00081239">
        <w:rPr>
          <w:rFonts w:cs="Arial"/>
        </w:rPr>
        <w:t>Following an investigation, if</w:t>
      </w:r>
      <w:r w:rsidRPr="00081239">
        <w:rPr>
          <w:rFonts w:cs="Arial"/>
          <w:spacing w:val="1"/>
        </w:rPr>
        <w:t xml:space="preserve"> </w:t>
      </w:r>
      <w:r w:rsidRPr="00081239">
        <w:rPr>
          <w:rFonts w:cs="Arial"/>
        </w:rPr>
        <w:t>a</w:t>
      </w:r>
      <w:r w:rsidRPr="00081239">
        <w:rPr>
          <w:rFonts w:cs="Arial"/>
          <w:spacing w:val="-2"/>
        </w:rPr>
        <w:t xml:space="preserve"> </w:t>
      </w:r>
      <w:r w:rsidRPr="00081239">
        <w:rPr>
          <w:rFonts w:cs="Arial"/>
          <w:spacing w:val="1"/>
        </w:rPr>
        <w:t>c</w:t>
      </w:r>
      <w:r w:rsidRPr="00081239">
        <w:rPr>
          <w:rFonts w:cs="Arial"/>
        </w:rPr>
        <w:t>a</w:t>
      </w:r>
      <w:r w:rsidRPr="00081239">
        <w:rPr>
          <w:rFonts w:cs="Arial"/>
          <w:spacing w:val="1"/>
        </w:rPr>
        <w:t>s</w:t>
      </w:r>
      <w:r w:rsidRPr="00081239">
        <w:rPr>
          <w:rFonts w:cs="Arial"/>
        </w:rPr>
        <w:t>e</w:t>
      </w:r>
      <w:r w:rsidRPr="00081239">
        <w:rPr>
          <w:rFonts w:cs="Arial"/>
          <w:spacing w:val="-1"/>
        </w:rPr>
        <w:t xml:space="preserve"> o</w:t>
      </w:r>
      <w:r w:rsidRPr="00081239">
        <w:rPr>
          <w:rFonts w:cs="Arial"/>
        </w:rPr>
        <w:t>f</w:t>
      </w:r>
      <w:r w:rsidRPr="00081239">
        <w:rPr>
          <w:rFonts w:cs="Arial"/>
          <w:spacing w:val="-2"/>
        </w:rPr>
        <w:t xml:space="preserve"> </w:t>
      </w:r>
      <w:r w:rsidRPr="00081239">
        <w:rPr>
          <w:rFonts w:cs="Arial"/>
          <w:spacing w:val="4"/>
        </w:rPr>
        <w:t>m</w:t>
      </w:r>
      <w:r w:rsidRPr="00081239">
        <w:rPr>
          <w:rFonts w:cs="Arial"/>
        </w:rPr>
        <w:t>a</w:t>
      </w:r>
      <w:r w:rsidRPr="00081239">
        <w:rPr>
          <w:rFonts w:cs="Arial"/>
          <w:spacing w:val="-1"/>
        </w:rPr>
        <w:t>l</w:t>
      </w:r>
      <w:r w:rsidRPr="00081239">
        <w:rPr>
          <w:rFonts w:cs="Arial"/>
        </w:rPr>
        <w:t>pra</w:t>
      </w:r>
      <w:r w:rsidRPr="00081239">
        <w:rPr>
          <w:rFonts w:cs="Arial"/>
          <w:spacing w:val="1"/>
        </w:rPr>
        <w:t>c</w:t>
      </w:r>
      <w:r w:rsidRPr="00081239">
        <w:rPr>
          <w:rFonts w:cs="Arial"/>
        </w:rPr>
        <w:t>t</w:t>
      </w:r>
      <w:r w:rsidRPr="00081239">
        <w:rPr>
          <w:rFonts w:cs="Arial"/>
          <w:spacing w:val="-1"/>
        </w:rPr>
        <w:t>i</w:t>
      </w:r>
      <w:r w:rsidRPr="00081239">
        <w:rPr>
          <w:rFonts w:cs="Arial"/>
          <w:spacing w:val="1"/>
        </w:rPr>
        <w:t>c</w:t>
      </w:r>
      <w:r w:rsidRPr="00081239">
        <w:rPr>
          <w:rFonts w:cs="Arial"/>
        </w:rPr>
        <w:t xml:space="preserve">e </w:t>
      </w:r>
      <w:r w:rsidRPr="00081239">
        <w:rPr>
          <w:rFonts w:cs="Arial"/>
          <w:spacing w:val="-1"/>
        </w:rPr>
        <w:t>i</w:t>
      </w:r>
      <w:r w:rsidRPr="00081239">
        <w:rPr>
          <w:rFonts w:cs="Arial"/>
        </w:rPr>
        <w:t>s</w:t>
      </w:r>
      <w:r w:rsidRPr="00081239">
        <w:rPr>
          <w:rFonts w:cs="Arial"/>
          <w:spacing w:val="1"/>
        </w:rPr>
        <w:t xml:space="preserve"> upheld</w:t>
      </w:r>
      <w:r w:rsidRPr="00081239">
        <w:rPr>
          <w:rFonts w:cs="Arial"/>
        </w:rPr>
        <w:t>,</w:t>
      </w:r>
      <w:r w:rsidRPr="00081239">
        <w:rPr>
          <w:rFonts w:cs="Arial"/>
          <w:spacing w:val="-1"/>
        </w:rPr>
        <w:t xml:space="preserve"> NXG Trust</w:t>
      </w:r>
      <w:r w:rsidRPr="00081239">
        <w:rPr>
          <w:rFonts w:cs="Arial"/>
        </w:rPr>
        <w:t xml:space="preserve"> may impose sanctions or other penalties on the individual(s) concerned. </w:t>
      </w:r>
      <w:r w:rsidRPr="00081239">
        <w:rPr>
          <w:rFonts w:cs="Arial"/>
          <w:spacing w:val="1"/>
        </w:rPr>
        <w:t>A</w:t>
      </w:r>
      <w:r w:rsidRPr="00081239">
        <w:rPr>
          <w:rFonts w:cs="Arial"/>
          <w:spacing w:val="2"/>
        </w:rPr>
        <w:t>n</w:t>
      </w:r>
      <w:r w:rsidRPr="00081239">
        <w:rPr>
          <w:rFonts w:cs="Arial"/>
        </w:rPr>
        <w:t>y</w:t>
      </w:r>
      <w:r w:rsidRPr="00081239">
        <w:rPr>
          <w:rFonts w:cs="Arial"/>
          <w:spacing w:val="-5"/>
        </w:rPr>
        <w:t xml:space="preserve"> </w:t>
      </w:r>
      <w:r w:rsidRPr="00081239">
        <w:rPr>
          <w:rFonts w:cs="Arial"/>
          <w:spacing w:val="3"/>
        </w:rPr>
        <w:t>s</w:t>
      </w:r>
      <w:r w:rsidRPr="00081239">
        <w:rPr>
          <w:rFonts w:cs="Arial"/>
        </w:rPr>
        <w:t>a</w:t>
      </w:r>
      <w:r w:rsidRPr="00081239">
        <w:rPr>
          <w:rFonts w:cs="Arial"/>
          <w:spacing w:val="-1"/>
        </w:rPr>
        <w:t>n</w:t>
      </w:r>
      <w:r w:rsidRPr="00081239">
        <w:rPr>
          <w:rFonts w:cs="Arial"/>
          <w:spacing w:val="1"/>
        </w:rPr>
        <w:t>c</w:t>
      </w:r>
      <w:r w:rsidRPr="00081239">
        <w:rPr>
          <w:rFonts w:cs="Arial"/>
        </w:rPr>
        <w:t>t</w:t>
      </w:r>
      <w:r w:rsidRPr="00081239">
        <w:rPr>
          <w:rFonts w:cs="Arial"/>
          <w:spacing w:val="1"/>
        </w:rPr>
        <w:t>i</w:t>
      </w:r>
      <w:r w:rsidRPr="00081239">
        <w:rPr>
          <w:rFonts w:cs="Arial"/>
        </w:rPr>
        <w:t>o</w:t>
      </w:r>
      <w:r w:rsidRPr="00081239">
        <w:rPr>
          <w:rFonts w:cs="Arial"/>
          <w:spacing w:val="-1"/>
        </w:rPr>
        <w:t>n</w:t>
      </w:r>
      <w:r w:rsidRPr="00081239">
        <w:rPr>
          <w:rFonts w:cs="Arial"/>
        </w:rPr>
        <w:t xml:space="preserve">s </w:t>
      </w:r>
      <w:r w:rsidRPr="00081239">
        <w:rPr>
          <w:rFonts w:cs="Arial"/>
          <w:spacing w:val="-1"/>
        </w:rPr>
        <w:t>i</w:t>
      </w:r>
      <w:r w:rsidRPr="00081239">
        <w:rPr>
          <w:rFonts w:cs="Arial"/>
          <w:spacing w:val="4"/>
        </w:rPr>
        <w:t>m</w:t>
      </w:r>
      <w:r w:rsidRPr="00081239">
        <w:rPr>
          <w:rFonts w:cs="Arial"/>
        </w:rPr>
        <w:t>p</w:t>
      </w:r>
      <w:r w:rsidRPr="00081239">
        <w:rPr>
          <w:rFonts w:cs="Arial"/>
          <w:spacing w:val="-1"/>
        </w:rPr>
        <w:t>o</w:t>
      </w:r>
      <w:r w:rsidRPr="00081239">
        <w:rPr>
          <w:rFonts w:cs="Arial"/>
          <w:spacing w:val="1"/>
        </w:rPr>
        <w:t>s</w:t>
      </w:r>
      <w:r w:rsidRPr="00081239">
        <w:rPr>
          <w:rFonts w:cs="Arial"/>
        </w:rPr>
        <w:t>ed</w:t>
      </w:r>
      <w:r w:rsidRPr="00081239">
        <w:rPr>
          <w:rFonts w:cs="Arial"/>
          <w:spacing w:val="1"/>
        </w:rPr>
        <w:t xml:space="preserve"> will r</w:t>
      </w:r>
      <w:r w:rsidRPr="00081239">
        <w:rPr>
          <w:rFonts w:cs="Arial"/>
        </w:rPr>
        <w:t>e</w:t>
      </w:r>
      <w:r w:rsidRPr="00081239">
        <w:rPr>
          <w:rFonts w:cs="Arial"/>
          <w:spacing w:val="2"/>
        </w:rPr>
        <w:t>f</w:t>
      </w:r>
      <w:r w:rsidRPr="00081239">
        <w:rPr>
          <w:rFonts w:cs="Arial"/>
          <w:spacing w:val="-1"/>
        </w:rPr>
        <w:t>l</w:t>
      </w:r>
      <w:r w:rsidRPr="00081239">
        <w:rPr>
          <w:rFonts w:cs="Arial"/>
        </w:rPr>
        <w:t>e</w:t>
      </w:r>
      <w:r w:rsidRPr="00081239">
        <w:rPr>
          <w:rFonts w:cs="Arial"/>
          <w:spacing w:val="1"/>
        </w:rPr>
        <w:t>c</w:t>
      </w:r>
      <w:r w:rsidRPr="00081239">
        <w:rPr>
          <w:rFonts w:cs="Arial"/>
        </w:rPr>
        <w:t>t</w:t>
      </w:r>
      <w:r w:rsidRPr="00081239">
        <w:rPr>
          <w:rFonts w:cs="Arial"/>
          <w:spacing w:val="-1"/>
        </w:rPr>
        <w:t xml:space="preserve"> </w:t>
      </w:r>
      <w:r w:rsidRPr="00081239">
        <w:rPr>
          <w:rFonts w:cs="Arial"/>
        </w:rPr>
        <w:t>t</w:t>
      </w:r>
      <w:r w:rsidRPr="00081239">
        <w:rPr>
          <w:rFonts w:cs="Arial"/>
          <w:spacing w:val="-1"/>
        </w:rPr>
        <w:t>h</w:t>
      </w:r>
      <w:r w:rsidRPr="00081239">
        <w:rPr>
          <w:rFonts w:cs="Arial"/>
        </w:rPr>
        <w:t>e</w:t>
      </w:r>
      <w:r w:rsidRPr="00081239">
        <w:rPr>
          <w:rFonts w:cs="Arial"/>
          <w:spacing w:val="-1"/>
        </w:rPr>
        <w:t xml:space="preserve"> </w:t>
      </w:r>
      <w:r w:rsidRPr="00081239">
        <w:rPr>
          <w:rFonts w:cs="Arial"/>
        </w:rPr>
        <w:t>ser</w:t>
      </w:r>
      <w:r w:rsidRPr="00081239">
        <w:rPr>
          <w:rFonts w:cs="Arial"/>
          <w:spacing w:val="2"/>
        </w:rPr>
        <w:t>i</w:t>
      </w:r>
      <w:r w:rsidRPr="00081239">
        <w:rPr>
          <w:rFonts w:cs="Arial"/>
        </w:rPr>
        <w:t>o</w:t>
      </w:r>
      <w:r w:rsidRPr="00081239">
        <w:rPr>
          <w:rFonts w:cs="Arial"/>
          <w:spacing w:val="-1"/>
        </w:rPr>
        <w:t>u</w:t>
      </w:r>
      <w:r w:rsidRPr="00081239">
        <w:rPr>
          <w:rFonts w:cs="Arial"/>
          <w:spacing w:val="1"/>
        </w:rPr>
        <w:t>s</w:t>
      </w:r>
      <w:r w:rsidRPr="00081239">
        <w:rPr>
          <w:rFonts w:cs="Arial"/>
        </w:rPr>
        <w:t>n</w:t>
      </w:r>
      <w:r w:rsidRPr="00081239">
        <w:rPr>
          <w:rFonts w:cs="Arial"/>
          <w:spacing w:val="-1"/>
        </w:rPr>
        <w:t>e</w:t>
      </w:r>
      <w:r w:rsidRPr="00081239">
        <w:rPr>
          <w:rFonts w:cs="Arial"/>
          <w:spacing w:val="1"/>
        </w:rPr>
        <w:t>s</w:t>
      </w:r>
      <w:r w:rsidRPr="00081239">
        <w:rPr>
          <w:rFonts w:cs="Arial"/>
        </w:rPr>
        <w:t>s</w:t>
      </w:r>
      <w:r w:rsidRPr="00081239">
        <w:rPr>
          <w:rFonts w:cs="Arial"/>
          <w:spacing w:val="-2"/>
        </w:rPr>
        <w:t xml:space="preserve"> </w:t>
      </w:r>
      <w:r w:rsidRPr="00081239">
        <w:rPr>
          <w:rFonts w:cs="Arial"/>
        </w:rPr>
        <w:t>of</w:t>
      </w:r>
      <w:r w:rsidRPr="00081239">
        <w:rPr>
          <w:rFonts w:cs="Arial"/>
          <w:spacing w:val="-1"/>
        </w:rPr>
        <w:t xml:space="preserve"> </w:t>
      </w:r>
      <w:r w:rsidRPr="00081239">
        <w:rPr>
          <w:rFonts w:cs="Arial"/>
        </w:rPr>
        <w:t>t</w:t>
      </w:r>
      <w:r w:rsidRPr="00081239">
        <w:rPr>
          <w:rFonts w:cs="Arial"/>
          <w:spacing w:val="1"/>
        </w:rPr>
        <w:t>h</w:t>
      </w:r>
      <w:r w:rsidRPr="00081239">
        <w:rPr>
          <w:rFonts w:cs="Arial"/>
        </w:rPr>
        <w:t xml:space="preserve">e </w:t>
      </w:r>
      <w:r w:rsidRPr="00081239">
        <w:rPr>
          <w:rFonts w:cs="Arial"/>
          <w:spacing w:val="4"/>
        </w:rPr>
        <w:t>m</w:t>
      </w:r>
      <w:r w:rsidRPr="00081239">
        <w:rPr>
          <w:rFonts w:cs="Arial"/>
        </w:rPr>
        <w:t>a</w:t>
      </w:r>
      <w:r w:rsidRPr="00081239">
        <w:rPr>
          <w:rFonts w:cs="Arial"/>
          <w:spacing w:val="-1"/>
        </w:rPr>
        <w:t>l</w:t>
      </w:r>
      <w:r w:rsidRPr="00081239">
        <w:rPr>
          <w:rFonts w:cs="Arial"/>
        </w:rPr>
        <w:t>pra</w:t>
      </w:r>
      <w:r w:rsidRPr="00081239">
        <w:rPr>
          <w:rFonts w:cs="Arial"/>
          <w:spacing w:val="1"/>
        </w:rPr>
        <w:t>c</w:t>
      </w:r>
      <w:r w:rsidRPr="00081239">
        <w:rPr>
          <w:rFonts w:cs="Arial"/>
        </w:rPr>
        <w:t>t</w:t>
      </w:r>
      <w:r w:rsidRPr="00081239">
        <w:rPr>
          <w:rFonts w:cs="Arial"/>
          <w:spacing w:val="-1"/>
        </w:rPr>
        <w:t>i</w:t>
      </w:r>
      <w:r w:rsidRPr="00081239">
        <w:rPr>
          <w:rFonts w:cs="Arial"/>
          <w:spacing w:val="1"/>
        </w:rPr>
        <w:t>c</w:t>
      </w:r>
      <w:r w:rsidRPr="00081239">
        <w:rPr>
          <w:rFonts w:cs="Arial"/>
        </w:rPr>
        <w:t xml:space="preserve">e </w:t>
      </w:r>
      <w:r w:rsidRPr="00081239">
        <w:rPr>
          <w:rFonts w:cs="Arial"/>
          <w:spacing w:val="-1"/>
        </w:rPr>
        <w:t>t</w:t>
      </w:r>
      <w:r w:rsidRPr="00081239">
        <w:rPr>
          <w:rFonts w:cs="Arial"/>
        </w:rPr>
        <w:t>h</w:t>
      </w:r>
      <w:r w:rsidRPr="00081239">
        <w:rPr>
          <w:rFonts w:cs="Arial"/>
          <w:spacing w:val="-1"/>
        </w:rPr>
        <w:t>a</w:t>
      </w:r>
      <w:r w:rsidRPr="00081239">
        <w:rPr>
          <w:rFonts w:cs="Arial"/>
        </w:rPr>
        <w:t>t</w:t>
      </w:r>
      <w:r w:rsidRPr="00081239">
        <w:rPr>
          <w:rFonts w:cs="Arial"/>
          <w:spacing w:val="1"/>
        </w:rPr>
        <w:t xml:space="preserve"> </w:t>
      </w:r>
      <w:r w:rsidRPr="00081239">
        <w:rPr>
          <w:rFonts w:cs="Arial"/>
        </w:rPr>
        <w:t>h</w:t>
      </w:r>
      <w:r w:rsidRPr="00081239">
        <w:rPr>
          <w:rFonts w:cs="Arial"/>
          <w:spacing w:val="-1"/>
        </w:rPr>
        <w:t>a</w:t>
      </w:r>
      <w:r w:rsidRPr="00081239">
        <w:rPr>
          <w:rFonts w:cs="Arial"/>
        </w:rPr>
        <w:t>s oc</w:t>
      </w:r>
      <w:r w:rsidRPr="00081239">
        <w:rPr>
          <w:rFonts w:cs="Arial"/>
          <w:spacing w:val="1"/>
        </w:rPr>
        <w:t>c</w:t>
      </w:r>
      <w:r w:rsidRPr="00081239">
        <w:rPr>
          <w:rFonts w:cs="Arial"/>
        </w:rPr>
        <w:t>ur</w:t>
      </w:r>
      <w:r w:rsidRPr="00081239">
        <w:rPr>
          <w:rFonts w:cs="Arial"/>
          <w:spacing w:val="1"/>
        </w:rPr>
        <w:t>r</w:t>
      </w:r>
      <w:r w:rsidRPr="00081239">
        <w:rPr>
          <w:rFonts w:cs="Arial"/>
        </w:rPr>
        <w:t>ed.</w:t>
      </w:r>
    </w:p>
    <w:p w:rsidR="00441B30" w:rsidRPr="00081239" w:rsidRDefault="00441B30" w:rsidP="00441B30">
      <w:pPr>
        <w:widowControl w:val="0"/>
        <w:tabs>
          <w:tab w:val="left" w:pos="820"/>
        </w:tabs>
        <w:autoSpaceDE w:val="0"/>
        <w:autoSpaceDN w:val="0"/>
        <w:adjustRightInd w:val="0"/>
        <w:ind w:left="820" w:right="26"/>
        <w:rPr>
          <w:rFonts w:cs="Arial"/>
          <w:spacing w:val="1"/>
        </w:rPr>
      </w:pPr>
    </w:p>
    <w:p w:rsidR="00441B30" w:rsidRPr="00081239" w:rsidRDefault="00441B30" w:rsidP="00441B30">
      <w:pPr>
        <w:widowControl w:val="0"/>
        <w:tabs>
          <w:tab w:val="left" w:pos="820"/>
        </w:tabs>
        <w:autoSpaceDE w:val="0"/>
        <w:autoSpaceDN w:val="0"/>
        <w:adjustRightInd w:val="0"/>
        <w:ind w:right="26"/>
        <w:rPr>
          <w:rFonts w:cs="Arial"/>
          <w:spacing w:val="1"/>
        </w:rPr>
      </w:pPr>
      <w:r w:rsidRPr="00081239">
        <w:rPr>
          <w:rFonts w:cs="Arial"/>
        </w:rPr>
        <w:t>L</w:t>
      </w:r>
      <w:r w:rsidRPr="00081239">
        <w:rPr>
          <w:rFonts w:cs="Arial"/>
          <w:spacing w:val="-1"/>
        </w:rPr>
        <w:t>i</w:t>
      </w:r>
      <w:r w:rsidRPr="00081239">
        <w:rPr>
          <w:rFonts w:cs="Arial"/>
          <w:spacing w:val="1"/>
        </w:rPr>
        <w:t>s</w:t>
      </w:r>
      <w:r w:rsidRPr="00081239">
        <w:rPr>
          <w:rFonts w:cs="Arial"/>
        </w:rPr>
        <w:t>ted b</w:t>
      </w:r>
      <w:r w:rsidRPr="00081239">
        <w:rPr>
          <w:rFonts w:cs="Arial"/>
          <w:spacing w:val="1"/>
        </w:rPr>
        <w:t>e</w:t>
      </w:r>
      <w:r w:rsidRPr="00081239">
        <w:rPr>
          <w:rFonts w:cs="Arial"/>
          <w:spacing w:val="-1"/>
        </w:rPr>
        <w:t>l</w:t>
      </w:r>
      <w:r w:rsidRPr="00081239">
        <w:rPr>
          <w:rFonts w:cs="Arial"/>
          <w:spacing w:val="2"/>
        </w:rPr>
        <w:t>o</w:t>
      </w:r>
      <w:r w:rsidRPr="00081239">
        <w:rPr>
          <w:rFonts w:cs="Arial"/>
        </w:rPr>
        <w:t>w</w:t>
      </w:r>
      <w:r w:rsidRPr="00081239">
        <w:rPr>
          <w:rFonts w:cs="Arial"/>
          <w:spacing w:val="-1"/>
        </w:rPr>
        <w:t xml:space="preserve"> </w:t>
      </w:r>
      <w:r w:rsidRPr="00081239">
        <w:rPr>
          <w:rFonts w:cs="Arial"/>
        </w:rPr>
        <w:t>are</w:t>
      </w:r>
      <w:r w:rsidRPr="00081239">
        <w:rPr>
          <w:rFonts w:cs="Arial"/>
          <w:spacing w:val="-3"/>
        </w:rPr>
        <w:t xml:space="preserve"> </w:t>
      </w:r>
      <w:r w:rsidRPr="00081239">
        <w:rPr>
          <w:rFonts w:cs="Arial"/>
        </w:rPr>
        <w:t>e</w:t>
      </w:r>
      <w:r w:rsidRPr="00081239">
        <w:rPr>
          <w:rFonts w:cs="Arial"/>
          <w:spacing w:val="1"/>
        </w:rPr>
        <w:t>x</w:t>
      </w:r>
      <w:r w:rsidRPr="00081239">
        <w:rPr>
          <w:rFonts w:cs="Arial"/>
        </w:rPr>
        <w:t>a</w:t>
      </w:r>
      <w:r w:rsidRPr="00081239">
        <w:rPr>
          <w:rFonts w:cs="Arial"/>
          <w:spacing w:val="4"/>
        </w:rPr>
        <w:t>m</w:t>
      </w:r>
      <w:r w:rsidRPr="00081239">
        <w:rPr>
          <w:rFonts w:cs="Arial"/>
        </w:rPr>
        <w:t>p</w:t>
      </w:r>
      <w:r w:rsidRPr="00081239">
        <w:rPr>
          <w:rFonts w:cs="Arial"/>
          <w:spacing w:val="-1"/>
        </w:rPr>
        <w:t>l</w:t>
      </w:r>
      <w:r w:rsidRPr="00081239">
        <w:rPr>
          <w:rFonts w:cs="Arial"/>
        </w:rPr>
        <w:t>es</w:t>
      </w:r>
      <w:r w:rsidRPr="00081239">
        <w:rPr>
          <w:rFonts w:cs="Arial"/>
          <w:spacing w:val="2"/>
        </w:rPr>
        <w:t xml:space="preserve"> </w:t>
      </w:r>
      <w:r w:rsidRPr="00081239">
        <w:rPr>
          <w:rFonts w:cs="Arial"/>
        </w:rPr>
        <w:t xml:space="preserve">of </w:t>
      </w:r>
      <w:r w:rsidRPr="00081239">
        <w:rPr>
          <w:rFonts w:cs="Arial"/>
          <w:spacing w:val="1"/>
        </w:rPr>
        <w:t>s</w:t>
      </w:r>
      <w:r w:rsidRPr="00081239">
        <w:rPr>
          <w:rFonts w:cs="Arial"/>
        </w:rPr>
        <w:t>a</w:t>
      </w:r>
      <w:r w:rsidRPr="00081239">
        <w:rPr>
          <w:rFonts w:cs="Arial"/>
          <w:spacing w:val="-1"/>
        </w:rPr>
        <w:t>n</w:t>
      </w:r>
      <w:r w:rsidRPr="00081239">
        <w:rPr>
          <w:rFonts w:cs="Arial"/>
          <w:spacing w:val="1"/>
        </w:rPr>
        <w:t>c</w:t>
      </w:r>
      <w:r w:rsidRPr="00081239">
        <w:rPr>
          <w:rFonts w:cs="Arial"/>
        </w:rPr>
        <w:t>t</w:t>
      </w:r>
      <w:r w:rsidRPr="00081239">
        <w:rPr>
          <w:rFonts w:cs="Arial"/>
          <w:spacing w:val="-1"/>
        </w:rPr>
        <w:t>i</w:t>
      </w:r>
      <w:r w:rsidRPr="00081239">
        <w:rPr>
          <w:rFonts w:cs="Arial"/>
        </w:rPr>
        <w:t>o</w:t>
      </w:r>
      <w:r w:rsidRPr="00081239">
        <w:rPr>
          <w:rFonts w:cs="Arial"/>
          <w:spacing w:val="-1"/>
        </w:rPr>
        <w:t>n</w:t>
      </w:r>
      <w:r w:rsidRPr="00081239">
        <w:rPr>
          <w:rFonts w:cs="Arial"/>
          <w:spacing w:val="1"/>
        </w:rPr>
        <w:t>s that may be applied</w:t>
      </w:r>
      <w:r w:rsidRPr="00081239">
        <w:rPr>
          <w:rFonts w:cs="Arial"/>
          <w:spacing w:val="-1"/>
        </w:rPr>
        <w:t xml:space="preserve"> t</w:t>
      </w:r>
      <w:r w:rsidRPr="00081239">
        <w:rPr>
          <w:rFonts w:cs="Arial"/>
        </w:rPr>
        <w:t>o</w:t>
      </w:r>
      <w:r w:rsidRPr="00081239">
        <w:rPr>
          <w:rFonts w:cs="Arial"/>
          <w:spacing w:val="1"/>
        </w:rPr>
        <w:t xml:space="preserve"> </w:t>
      </w:r>
      <w:r w:rsidRPr="00081239">
        <w:rPr>
          <w:rFonts w:cs="Arial"/>
        </w:rPr>
        <w:t>a</w:t>
      </w:r>
      <w:r w:rsidRPr="00081239">
        <w:rPr>
          <w:rFonts w:cs="Arial"/>
          <w:spacing w:val="1"/>
        </w:rPr>
        <w:t xml:space="preserve"> s</w:t>
      </w:r>
      <w:r w:rsidRPr="00081239">
        <w:rPr>
          <w:rFonts w:cs="Arial"/>
        </w:rPr>
        <w:t>tu</w:t>
      </w:r>
      <w:r w:rsidRPr="00081239">
        <w:rPr>
          <w:rFonts w:cs="Arial"/>
          <w:spacing w:val="-1"/>
        </w:rPr>
        <w:t>d</w:t>
      </w:r>
      <w:r w:rsidRPr="00081239">
        <w:rPr>
          <w:rFonts w:cs="Arial"/>
        </w:rPr>
        <w:t>e</w:t>
      </w:r>
      <w:r w:rsidRPr="00081239">
        <w:rPr>
          <w:rFonts w:cs="Arial"/>
          <w:spacing w:val="1"/>
        </w:rPr>
        <w:t>n</w:t>
      </w:r>
      <w:r w:rsidRPr="00081239">
        <w:rPr>
          <w:rFonts w:cs="Arial"/>
        </w:rPr>
        <w:t>t,</w:t>
      </w:r>
      <w:r w:rsidRPr="00081239">
        <w:rPr>
          <w:rFonts w:cs="Arial"/>
          <w:spacing w:val="-1"/>
        </w:rPr>
        <w:t xml:space="preserve"> o</w:t>
      </w:r>
      <w:r w:rsidRPr="00081239">
        <w:rPr>
          <w:rFonts w:cs="Arial"/>
        </w:rPr>
        <w:t xml:space="preserve">r to a </w:t>
      </w:r>
      <w:r w:rsidRPr="00081239">
        <w:rPr>
          <w:rFonts w:cs="Arial"/>
          <w:spacing w:val="2"/>
        </w:rPr>
        <w:t>t</w:t>
      </w:r>
      <w:r w:rsidRPr="00081239">
        <w:rPr>
          <w:rFonts w:cs="Arial"/>
        </w:rPr>
        <w:t>e</w:t>
      </w:r>
      <w:r w:rsidRPr="00081239">
        <w:rPr>
          <w:rFonts w:cs="Arial"/>
          <w:spacing w:val="-1"/>
        </w:rPr>
        <w:t>a</w:t>
      </w:r>
      <w:r w:rsidRPr="00081239">
        <w:rPr>
          <w:rFonts w:cs="Arial"/>
          <w:spacing w:val="1"/>
        </w:rPr>
        <w:t>c</w:t>
      </w:r>
      <w:r w:rsidRPr="00081239">
        <w:rPr>
          <w:rFonts w:cs="Arial"/>
        </w:rPr>
        <w:t>h</w:t>
      </w:r>
      <w:r w:rsidRPr="00081239">
        <w:rPr>
          <w:rFonts w:cs="Arial"/>
          <w:spacing w:val="-1"/>
        </w:rPr>
        <w:t>e</w:t>
      </w:r>
      <w:r w:rsidRPr="00081239">
        <w:rPr>
          <w:rFonts w:cs="Arial"/>
          <w:spacing w:val="1"/>
        </w:rPr>
        <w:t>r</w:t>
      </w:r>
      <w:r w:rsidRPr="00081239">
        <w:rPr>
          <w:rFonts w:cs="Arial"/>
        </w:rPr>
        <w:t>,</w:t>
      </w:r>
      <w:r w:rsidRPr="00081239">
        <w:rPr>
          <w:rFonts w:cs="Arial"/>
          <w:spacing w:val="-1"/>
        </w:rPr>
        <w:t xml:space="preserve"> </w:t>
      </w:r>
      <w:r w:rsidRPr="00081239">
        <w:rPr>
          <w:rFonts w:cs="Arial"/>
          <w:spacing w:val="2"/>
        </w:rPr>
        <w:t>t</w:t>
      </w:r>
      <w:r w:rsidRPr="00081239">
        <w:rPr>
          <w:rFonts w:cs="Arial"/>
        </w:rPr>
        <w:t>ut</w:t>
      </w:r>
      <w:r w:rsidRPr="00081239">
        <w:rPr>
          <w:rFonts w:cs="Arial"/>
          <w:spacing w:val="-1"/>
        </w:rPr>
        <w:t>o</w:t>
      </w:r>
      <w:r w:rsidRPr="00081239">
        <w:rPr>
          <w:rFonts w:cs="Arial"/>
          <w:spacing w:val="1"/>
        </w:rPr>
        <w:t>r</w:t>
      </w:r>
      <w:r w:rsidRPr="00081239">
        <w:rPr>
          <w:rFonts w:cs="Arial"/>
        </w:rPr>
        <w:t>,</w:t>
      </w:r>
      <w:r w:rsidRPr="00081239">
        <w:rPr>
          <w:rFonts w:cs="Arial"/>
          <w:spacing w:val="-1"/>
        </w:rPr>
        <w:t xml:space="preserve"> i</w:t>
      </w:r>
      <w:r w:rsidRPr="00081239">
        <w:rPr>
          <w:rFonts w:cs="Arial"/>
          <w:spacing w:val="2"/>
        </w:rPr>
        <w:t>n</w:t>
      </w:r>
      <w:r w:rsidRPr="00081239">
        <w:rPr>
          <w:rFonts w:cs="Arial"/>
          <w:spacing w:val="-1"/>
        </w:rPr>
        <w:t>v</w:t>
      </w:r>
      <w:r w:rsidRPr="00081239">
        <w:rPr>
          <w:rFonts w:cs="Arial"/>
          <w:spacing w:val="1"/>
        </w:rPr>
        <w:t>i</w:t>
      </w:r>
      <w:r w:rsidRPr="00081239">
        <w:rPr>
          <w:rFonts w:cs="Arial"/>
        </w:rPr>
        <w:t>g</w:t>
      </w:r>
      <w:r w:rsidRPr="00081239">
        <w:rPr>
          <w:rFonts w:cs="Arial"/>
          <w:spacing w:val="1"/>
        </w:rPr>
        <w:t>i</w:t>
      </w:r>
      <w:r w:rsidRPr="00081239">
        <w:rPr>
          <w:rFonts w:cs="Arial"/>
          <w:spacing w:val="-1"/>
        </w:rPr>
        <w:t>l</w:t>
      </w:r>
      <w:r w:rsidRPr="00081239">
        <w:rPr>
          <w:rFonts w:cs="Arial"/>
        </w:rPr>
        <w:t>at</w:t>
      </w:r>
      <w:r w:rsidRPr="00081239">
        <w:rPr>
          <w:rFonts w:cs="Arial"/>
          <w:spacing w:val="-1"/>
        </w:rPr>
        <w:t>o</w:t>
      </w:r>
      <w:r w:rsidRPr="00081239">
        <w:rPr>
          <w:rFonts w:cs="Arial"/>
          <w:spacing w:val="1"/>
        </w:rPr>
        <w:t xml:space="preserve">r or </w:t>
      </w:r>
      <w:r w:rsidRPr="00081239">
        <w:rPr>
          <w:rFonts w:cs="Arial"/>
        </w:rPr>
        <w:t>ot</w:t>
      </w:r>
      <w:r w:rsidRPr="00081239">
        <w:rPr>
          <w:rFonts w:cs="Arial"/>
          <w:spacing w:val="2"/>
        </w:rPr>
        <w:t>h</w:t>
      </w:r>
      <w:r w:rsidRPr="00081239">
        <w:rPr>
          <w:rFonts w:cs="Arial"/>
        </w:rPr>
        <w:t>er</w:t>
      </w:r>
      <w:r w:rsidRPr="00081239">
        <w:rPr>
          <w:rFonts w:cs="Arial"/>
          <w:spacing w:val="-2"/>
        </w:rPr>
        <w:t xml:space="preserve"> </w:t>
      </w:r>
      <w:r w:rsidRPr="00081239">
        <w:rPr>
          <w:rFonts w:cs="Arial"/>
        </w:rPr>
        <w:t>o</w:t>
      </w:r>
      <w:r w:rsidRPr="00081239">
        <w:rPr>
          <w:rFonts w:cs="Arial"/>
          <w:spacing w:val="2"/>
        </w:rPr>
        <w:t>ff</w:t>
      </w:r>
      <w:r w:rsidRPr="00081239">
        <w:rPr>
          <w:rFonts w:cs="Arial"/>
          <w:spacing w:val="-1"/>
        </w:rPr>
        <w:t>i</w:t>
      </w:r>
      <w:r w:rsidRPr="00081239">
        <w:rPr>
          <w:rFonts w:cs="Arial"/>
          <w:spacing w:val="1"/>
        </w:rPr>
        <w:t>c</w:t>
      </w:r>
      <w:r w:rsidRPr="00081239">
        <w:rPr>
          <w:rFonts w:cs="Arial"/>
        </w:rPr>
        <w:t>er</w:t>
      </w:r>
      <w:r w:rsidRPr="00081239">
        <w:rPr>
          <w:rFonts w:cs="Arial"/>
          <w:spacing w:val="1"/>
        </w:rPr>
        <w:t xml:space="preserve"> </w:t>
      </w:r>
      <w:r w:rsidRPr="00081239">
        <w:rPr>
          <w:rFonts w:cs="Arial"/>
          <w:spacing w:val="-2"/>
        </w:rPr>
        <w:t>w</w:t>
      </w:r>
      <w:r w:rsidRPr="00081239">
        <w:rPr>
          <w:rFonts w:cs="Arial"/>
        </w:rPr>
        <w:t xml:space="preserve">ho has </w:t>
      </w:r>
      <w:r w:rsidRPr="00081239">
        <w:rPr>
          <w:rFonts w:cs="Arial"/>
          <w:spacing w:val="1"/>
        </w:rPr>
        <w:t>h</w:t>
      </w:r>
      <w:r w:rsidRPr="00081239">
        <w:rPr>
          <w:rFonts w:cs="Arial"/>
        </w:rPr>
        <w:t>ad</w:t>
      </w:r>
      <w:r w:rsidRPr="00081239">
        <w:rPr>
          <w:rFonts w:cs="Arial"/>
          <w:spacing w:val="-2"/>
        </w:rPr>
        <w:t xml:space="preserve"> </w:t>
      </w:r>
      <w:r w:rsidRPr="00081239">
        <w:rPr>
          <w:rFonts w:cs="Arial"/>
        </w:rPr>
        <w:t>a</w:t>
      </w:r>
      <w:r w:rsidRPr="00081239">
        <w:rPr>
          <w:rFonts w:cs="Arial"/>
          <w:spacing w:val="1"/>
        </w:rPr>
        <w:t xml:space="preserve"> c</w:t>
      </w:r>
      <w:r w:rsidRPr="00081239">
        <w:rPr>
          <w:rFonts w:cs="Arial"/>
        </w:rPr>
        <w:t>a</w:t>
      </w:r>
      <w:r w:rsidRPr="00081239">
        <w:rPr>
          <w:rFonts w:cs="Arial"/>
          <w:spacing w:val="1"/>
        </w:rPr>
        <w:t>s</w:t>
      </w:r>
      <w:r w:rsidRPr="00081239">
        <w:rPr>
          <w:rFonts w:cs="Arial"/>
        </w:rPr>
        <w:t>e</w:t>
      </w:r>
      <w:r w:rsidRPr="00081239">
        <w:rPr>
          <w:rFonts w:cs="Arial"/>
          <w:spacing w:val="-1"/>
        </w:rPr>
        <w:t xml:space="preserve"> o</w:t>
      </w:r>
      <w:r w:rsidRPr="00081239">
        <w:rPr>
          <w:rFonts w:cs="Arial"/>
        </w:rPr>
        <w:t>f</w:t>
      </w:r>
      <w:r w:rsidRPr="00081239">
        <w:rPr>
          <w:rFonts w:cs="Arial"/>
          <w:spacing w:val="1"/>
        </w:rPr>
        <w:t xml:space="preserve"> </w:t>
      </w:r>
      <w:r w:rsidRPr="00081239">
        <w:rPr>
          <w:rFonts w:cs="Arial"/>
          <w:spacing w:val="4"/>
        </w:rPr>
        <w:t>m</w:t>
      </w:r>
      <w:r w:rsidRPr="00081239">
        <w:rPr>
          <w:rFonts w:cs="Arial"/>
        </w:rPr>
        <w:t>a</w:t>
      </w:r>
      <w:r w:rsidRPr="00081239">
        <w:rPr>
          <w:rFonts w:cs="Arial"/>
          <w:spacing w:val="-1"/>
        </w:rPr>
        <w:t>l</w:t>
      </w:r>
      <w:r w:rsidRPr="00081239">
        <w:rPr>
          <w:rFonts w:cs="Arial"/>
        </w:rPr>
        <w:t>pra</w:t>
      </w:r>
      <w:r w:rsidRPr="00081239">
        <w:rPr>
          <w:rFonts w:cs="Arial"/>
          <w:spacing w:val="1"/>
        </w:rPr>
        <w:t>c</w:t>
      </w:r>
      <w:r w:rsidRPr="00081239">
        <w:rPr>
          <w:rFonts w:cs="Arial"/>
        </w:rPr>
        <w:t>t</w:t>
      </w:r>
      <w:r w:rsidRPr="00081239">
        <w:rPr>
          <w:rFonts w:cs="Arial"/>
          <w:spacing w:val="-1"/>
        </w:rPr>
        <w:t>i</w:t>
      </w:r>
      <w:r w:rsidRPr="00081239">
        <w:rPr>
          <w:rFonts w:cs="Arial"/>
          <w:spacing w:val="1"/>
        </w:rPr>
        <w:t>c</w:t>
      </w:r>
      <w:r w:rsidRPr="00081239">
        <w:rPr>
          <w:rFonts w:cs="Arial"/>
        </w:rPr>
        <w:t>e</w:t>
      </w:r>
      <w:r w:rsidRPr="00081239">
        <w:rPr>
          <w:rFonts w:cs="Arial"/>
          <w:spacing w:val="-2"/>
        </w:rPr>
        <w:t xml:space="preserve"> </w:t>
      </w:r>
      <w:r w:rsidRPr="00081239">
        <w:rPr>
          <w:rFonts w:cs="Arial"/>
          <w:spacing w:val="-1"/>
        </w:rPr>
        <w:t>upheld</w:t>
      </w:r>
      <w:r w:rsidRPr="00081239">
        <w:rPr>
          <w:rFonts w:cs="Arial"/>
        </w:rPr>
        <w:t xml:space="preserve"> a</w:t>
      </w:r>
      <w:r w:rsidRPr="00081239">
        <w:rPr>
          <w:rFonts w:cs="Arial"/>
          <w:spacing w:val="1"/>
        </w:rPr>
        <w:t>g</w:t>
      </w:r>
      <w:r w:rsidRPr="00081239">
        <w:rPr>
          <w:rFonts w:cs="Arial"/>
        </w:rPr>
        <w:t>a</w:t>
      </w:r>
      <w:r w:rsidRPr="00081239">
        <w:rPr>
          <w:rFonts w:cs="Arial"/>
          <w:spacing w:val="-1"/>
        </w:rPr>
        <w:t>i</w:t>
      </w:r>
      <w:r w:rsidRPr="00081239">
        <w:rPr>
          <w:rFonts w:cs="Arial"/>
        </w:rPr>
        <w:t>n</w:t>
      </w:r>
      <w:r w:rsidRPr="00081239">
        <w:rPr>
          <w:rFonts w:cs="Arial"/>
          <w:spacing w:val="1"/>
        </w:rPr>
        <w:t>s</w:t>
      </w:r>
      <w:r w:rsidRPr="00081239">
        <w:rPr>
          <w:rFonts w:cs="Arial"/>
        </w:rPr>
        <w:t>t</w:t>
      </w:r>
      <w:r w:rsidRPr="00081239">
        <w:rPr>
          <w:rFonts w:cs="Arial"/>
          <w:spacing w:val="1"/>
        </w:rPr>
        <w:t xml:space="preserve"> </w:t>
      </w:r>
      <w:r w:rsidRPr="00081239">
        <w:rPr>
          <w:rFonts w:cs="Arial"/>
        </w:rPr>
        <w:t>th</w:t>
      </w:r>
      <w:r w:rsidRPr="00081239">
        <w:rPr>
          <w:rFonts w:cs="Arial"/>
          <w:spacing w:val="-1"/>
        </w:rPr>
        <w:t>e</w:t>
      </w:r>
      <w:r w:rsidRPr="00081239">
        <w:rPr>
          <w:rFonts w:cs="Arial"/>
          <w:spacing w:val="4"/>
        </w:rPr>
        <w:t>m</w:t>
      </w:r>
      <w:r w:rsidRPr="00081239">
        <w:rPr>
          <w:rFonts w:cs="Arial"/>
        </w:rPr>
        <w:t>.</w:t>
      </w:r>
      <w:r w:rsidRPr="00081239">
        <w:rPr>
          <w:rFonts w:cs="Arial"/>
          <w:spacing w:val="-2"/>
        </w:rPr>
        <w:t xml:space="preserve"> </w:t>
      </w:r>
      <w:r w:rsidRPr="00081239">
        <w:rPr>
          <w:rFonts w:cs="Arial"/>
          <w:spacing w:val="-1"/>
        </w:rPr>
        <w:t>Pl</w:t>
      </w:r>
      <w:r w:rsidRPr="00081239">
        <w:rPr>
          <w:rFonts w:cs="Arial"/>
          <w:spacing w:val="2"/>
        </w:rPr>
        <w:t>e</w:t>
      </w:r>
      <w:r w:rsidRPr="00081239">
        <w:rPr>
          <w:rFonts w:cs="Arial"/>
        </w:rPr>
        <w:t>a</w:t>
      </w:r>
      <w:r w:rsidRPr="00081239">
        <w:rPr>
          <w:rFonts w:cs="Arial"/>
          <w:spacing w:val="1"/>
        </w:rPr>
        <w:t>s</w:t>
      </w:r>
      <w:r w:rsidRPr="00081239">
        <w:rPr>
          <w:rFonts w:cs="Arial"/>
        </w:rPr>
        <w:t>e</w:t>
      </w:r>
      <w:r w:rsidRPr="00081239">
        <w:rPr>
          <w:rFonts w:cs="Arial"/>
          <w:spacing w:val="-1"/>
        </w:rPr>
        <w:t xml:space="preserve"> </w:t>
      </w:r>
      <w:r w:rsidRPr="00081239">
        <w:rPr>
          <w:rFonts w:cs="Arial"/>
          <w:spacing w:val="1"/>
        </w:rPr>
        <w:t>n</w:t>
      </w:r>
      <w:r w:rsidRPr="00081239">
        <w:rPr>
          <w:rFonts w:cs="Arial"/>
        </w:rPr>
        <w:t>ote</w:t>
      </w:r>
      <w:r w:rsidRPr="00081239">
        <w:rPr>
          <w:rFonts w:cs="Arial"/>
          <w:spacing w:val="-2"/>
        </w:rPr>
        <w:t xml:space="preserve"> </w:t>
      </w:r>
      <w:r w:rsidRPr="00081239">
        <w:rPr>
          <w:rFonts w:cs="Arial"/>
          <w:spacing w:val="2"/>
        </w:rPr>
        <w:t>t</w:t>
      </w:r>
      <w:r w:rsidRPr="00081239">
        <w:rPr>
          <w:rFonts w:cs="Arial"/>
        </w:rPr>
        <w:t>h</w:t>
      </w:r>
      <w:r w:rsidRPr="00081239">
        <w:rPr>
          <w:rFonts w:cs="Arial"/>
          <w:spacing w:val="-1"/>
        </w:rPr>
        <w:t>a</w:t>
      </w:r>
      <w:r w:rsidRPr="00081239">
        <w:rPr>
          <w:rFonts w:cs="Arial"/>
        </w:rPr>
        <w:t>t</w:t>
      </w:r>
      <w:r w:rsidRPr="00081239">
        <w:rPr>
          <w:rFonts w:cs="Arial"/>
          <w:spacing w:val="1"/>
        </w:rPr>
        <w:t xml:space="preserve"> </w:t>
      </w:r>
    </w:p>
    <w:p w:rsidR="00441B30" w:rsidRPr="00081239" w:rsidRDefault="00441B30" w:rsidP="00441B30">
      <w:pPr>
        <w:widowControl w:val="0"/>
        <w:autoSpaceDE w:val="0"/>
        <w:autoSpaceDN w:val="0"/>
        <w:adjustRightInd w:val="0"/>
        <w:ind w:left="1418" w:right="26"/>
        <w:rPr>
          <w:rFonts w:cs="Arial"/>
          <w:spacing w:val="1"/>
        </w:rPr>
      </w:pPr>
      <w:proofErr w:type="spellStart"/>
      <w:r w:rsidRPr="00081239">
        <w:rPr>
          <w:rFonts w:cs="Arial"/>
          <w:spacing w:val="1"/>
        </w:rPr>
        <w:t>i</w:t>
      </w:r>
      <w:proofErr w:type="spellEnd"/>
      <w:r w:rsidRPr="00081239">
        <w:rPr>
          <w:rFonts w:cs="Arial"/>
          <w:spacing w:val="1"/>
        </w:rPr>
        <w:t xml:space="preserve">) </w:t>
      </w:r>
      <w:proofErr w:type="gramStart"/>
      <w:r w:rsidRPr="00081239">
        <w:rPr>
          <w:rFonts w:cs="Arial"/>
        </w:rPr>
        <w:t>t</w:t>
      </w:r>
      <w:r w:rsidRPr="00081239">
        <w:rPr>
          <w:rFonts w:cs="Arial"/>
          <w:spacing w:val="2"/>
        </w:rPr>
        <w:t>h</w:t>
      </w:r>
      <w:r w:rsidRPr="00081239">
        <w:rPr>
          <w:rFonts w:cs="Arial"/>
          <w:spacing w:val="-1"/>
        </w:rPr>
        <w:t>i</w:t>
      </w:r>
      <w:r w:rsidRPr="00081239">
        <w:rPr>
          <w:rFonts w:cs="Arial"/>
        </w:rPr>
        <w:t>s</w:t>
      </w:r>
      <w:proofErr w:type="gramEnd"/>
      <w:r w:rsidRPr="00081239">
        <w:rPr>
          <w:rFonts w:cs="Arial"/>
        </w:rPr>
        <w:t xml:space="preserve"> </w:t>
      </w:r>
      <w:r w:rsidRPr="00081239">
        <w:rPr>
          <w:rFonts w:cs="Arial"/>
          <w:spacing w:val="-1"/>
        </w:rPr>
        <w:t>li</w:t>
      </w:r>
      <w:r w:rsidRPr="00081239">
        <w:rPr>
          <w:rFonts w:cs="Arial"/>
          <w:spacing w:val="1"/>
        </w:rPr>
        <w:t>s</w:t>
      </w:r>
      <w:r w:rsidRPr="00081239">
        <w:rPr>
          <w:rFonts w:cs="Arial"/>
        </w:rPr>
        <w:t>t</w:t>
      </w:r>
      <w:r w:rsidRPr="00081239">
        <w:rPr>
          <w:rFonts w:cs="Arial"/>
          <w:spacing w:val="2"/>
        </w:rPr>
        <w:t xml:space="preserve"> </w:t>
      </w:r>
      <w:r w:rsidRPr="00081239">
        <w:rPr>
          <w:rFonts w:cs="Arial"/>
          <w:spacing w:val="-1"/>
        </w:rPr>
        <w:t>i</w:t>
      </w:r>
      <w:r w:rsidRPr="00081239">
        <w:rPr>
          <w:rFonts w:cs="Arial"/>
        </w:rPr>
        <w:t>s</w:t>
      </w:r>
      <w:r w:rsidRPr="00081239">
        <w:rPr>
          <w:rFonts w:cs="Arial"/>
          <w:spacing w:val="3"/>
        </w:rPr>
        <w:t xml:space="preserve"> </w:t>
      </w:r>
      <w:r w:rsidRPr="00081239">
        <w:rPr>
          <w:rFonts w:cs="Arial"/>
        </w:rPr>
        <w:t>n</w:t>
      </w:r>
      <w:r w:rsidRPr="00081239">
        <w:rPr>
          <w:rFonts w:cs="Arial"/>
          <w:spacing w:val="-1"/>
        </w:rPr>
        <w:t>o</w:t>
      </w:r>
      <w:r w:rsidRPr="00081239">
        <w:rPr>
          <w:rFonts w:cs="Arial"/>
        </w:rPr>
        <w:t>t e</w:t>
      </w:r>
      <w:r w:rsidRPr="00081239">
        <w:rPr>
          <w:rFonts w:cs="Arial"/>
          <w:spacing w:val="1"/>
        </w:rPr>
        <w:t>x</w:t>
      </w:r>
      <w:r w:rsidRPr="00081239">
        <w:rPr>
          <w:rFonts w:cs="Arial"/>
        </w:rPr>
        <w:t>h</w:t>
      </w:r>
      <w:r w:rsidRPr="00081239">
        <w:rPr>
          <w:rFonts w:cs="Arial"/>
          <w:spacing w:val="-1"/>
        </w:rPr>
        <w:t>a</w:t>
      </w:r>
      <w:r w:rsidRPr="00081239">
        <w:rPr>
          <w:rFonts w:cs="Arial"/>
        </w:rPr>
        <w:t>u</w:t>
      </w:r>
      <w:r w:rsidRPr="00081239">
        <w:rPr>
          <w:rFonts w:cs="Arial"/>
          <w:spacing w:val="1"/>
        </w:rPr>
        <w:t>s</w:t>
      </w:r>
      <w:r w:rsidRPr="00081239">
        <w:rPr>
          <w:rFonts w:cs="Arial"/>
        </w:rPr>
        <w:t>t</w:t>
      </w:r>
      <w:r w:rsidRPr="00081239">
        <w:rPr>
          <w:rFonts w:cs="Arial"/>
          <w:spacing w:val="1"/>
        </w:rPr>
        <w:t>i</w:t>
      </w:r>
      <w:r w:rsidRPr="00081239">
        <w:rPr>
          <w:rFonts w:cs="Arial"/>
          <w:spacing w:val="-1"/>
        </w:rPr>
        <w:t>v</w:t>
      </w:r>
      <w:r w:rsidRPr="00081239">
        <w:rPr>
          <w:rFonts w:cs="Arial"/>
        </w:rPr>
        <w:t>e</w:t>
      </w:r>
      <w:r w:rsidRPr="00081239">
        <w:rPr>
          <w:rFonts w:cs="Arial"/>
          <w:spacing w:val="2"/>
        </w:rPr>
        <w:t xml:space="preserve"> </w:t>
      </w:r>
      <w:r w:rsidRPr="00081239">
        <w:rPr>
          <w:rFonts w:cs="Arial"/>
        </w:rPr>
        <w:t>a</w:t>
      </w:r>
      <w:r w:rsidRPr="00081239">
        <w:rPr>
          <w:rFonts w:cs="Arial"/>
          <w:spacing w:val="1"/>
        </w:rPr>
        <w:t>n</w:t>
      </w:r>
      <w:r w:rsidRPr="00081239">
        <w:rPr>
          <w:rFonts w:cs="Arial"/>
        </w:rPr>
        <w:t>d</w:t>
      </w:r>
      <w:r w:rsidRPr="00081239">
        <w:rPr>
          <w:rFonts w:cs="Arial"/>
          <w:spacing w:val="-1"/>
        </w:rPr>
        <w:t xml:space="preserve"> o</w:t>
      </w:r>
      <w:r w:rsidRPr="00081239">
        <w:rPr>
          <w:rFonts w:cs="Arial"/>
          <w:spacing w:val="2"/>
        </w:rPr>
        <w:t>t</w:t>
      </w:r>
      <w:r w:rsidRPr="00081239">
        <w:rPr>
          <w:rFonts w:cs="Arial"/>
        </w:rPr>
        <w:t>h</w:t>
      </w:r>
      <w:r w:rsidRPr="00081239">
        <w:rPr>
          <w:rFonts w:cs="Arial"/>
          <w:spacing w:val="-1"/>
        </w:rPr>
        <w:t>e</w:t>
      </w:r>
      <w:r w:rsidRPr="00081239">
        <w:rPr>
          <w:rFonts w:cs="Arial"/>
        </w:rPr>
        <w:t xml:space="preserve">r </w:t>
      </w:r>
      <w:r w:rsidRPr="00081239">
        <w:rPr>
          <w:rFonts w:cs="Arial"/>
          <w:spacing w:val="1"/>
        </w:rPr>
        <w:t>s</w:t>
      </w:r>
      <w:r w:rsidRPr="00081239">
        <w:rPr>
          <w:rFonts w:cs="Arial"/>
        </w:rPr>
        <w:t>a</w:t>
      </w:r>
      <w:r w:rsidRPr="00081239">
        <w:rPr>
          <w:rFonts w:cs="Arial"/>
          <w:spacing w:val="-1"/>
        </w:rPr>
        <w:t>n</w:t>
      </w:r>
      <w:r w:rsidRPr="00081239">
        <w:rPr>
          <w:rFonts w:cs="Arial"/>
          <w:spacing w:val="1"/>
        </w:rPr>
        <w:t>c</w:t>
      </w:r>
      <w:r w:rsidRPr="00081239">
        <w:rPr>
          <w:rFonts w:cs="Arial"/>
          <w:spacing w:val="2"/>
        </w:rPr>
        <w:t>t</w:t>
      </w:r>
      <w:r w:rsidRPr="00081239">
        <w:rPr>
          <w:rFonts w:cs="Arial"/>
          <w:spacing w:val="1"/>
        </w:rPr>
        <w:t>i</w:t>
      </w:r>
      <w:r w:rsidRPr="00081239">
        <w:rPr>
          <w:rFonts w:cs="Arial"/>
        </w:rPr>
        <w:t>o</w:t>
      </w:r>
      <w:r w:rsidRPr="00081239">
        <w:rPr>
          <w:rFonts w:cs="Arial"/>
          <w:spacing w:val="-1"/>
        </w:rPr>
        <w:t>n</w:t>
      </w:r>
      <w:r w:rsidRPr="00081239">
        <w:rPr>
          <w:rFonts w:cs="Arial"/>
        </w:rPr>
        <w:t xml:space="preserve">s </w:t>
      </w:r>
      <w:r w:rsidRPr="00081239">
        <w:rPr>
          <w:rFonts w:cs="Arial"/>
          <w:spacing w:val="4"/>
        </w:rPr>
        <w:t>m</w:t>
      </w:r>
      <w:r w:rsidRPr="00081239">
        <w:rPr>
          <w:rFonts w:cs="Arial"/>
          <w:spacing w:val="2"/>
        </w:rPr>
        <w:t>a</w:t>
      </w:r>
      <w:r w:rsidRPr="00081239">
        <w:rPr>
          <w:rFonts w:cs="Arial"/>
        </w:rPr>
        <w:t>y</w:t>
      </w:r>
      <w:r w:rsidRPr="00081239">
        <w:rPr>
          <w:rFonts w:cs="Arial"/>
          <w:spacing w:val="-8"/>
        </w:rPr>
        <w:t xml:space="preserve"> </w:t>
      </w:r>
      <w:r w:rsidRPr="00081239">
        <w:rPr>
          <w:rFonts w:cs="Arial"/>
          <w:spacing w:val="2"/>
        </w:rPr>
        <w:t>b</w:t>
      </w:r>
      <w:r w:rsidRPr="00081239">
        <w:rPr>
          <w:rFonts w:cs="Arial"/>
        </w:rPr>
        <w:t>e</w:t>
      </w:r>
      <w:r w:rsidRPr="00081239">
        <w:rPr>
          <w:rFonts w:cs="Arial"/>
          <w:spacing w:val="-1"/>
        </w:rPr>
        <w:t xml:space="preserve"> </w:t>
      </w:r>
      <w:r w:rsidRPr="00081239">
        <w:rPr>
          <w:rFonts w:cs="Arial"/>
          <w:spacing w:val="1"/>
        </w:rPr>
        <w:t>a</w:t>
      </w:r>
      <w:r w:rsidRPr="00081239">
        <w:rPr>
          <w:rFonts w:cs="Arial"/>
        </w:rPr>
        <w:t>p</w:t>
      </w:r>
      <w:r w:rsidRPr="00081239">
        <w:rPr>
          <w:rFonts w:cs="Arial"/>
          <w:spacing w:val="1"/>
        </w:rPr>
        <w:t>p</w:t>
      </w:r>
      <w:r w:rsidRPr="00081239">
        <w:rPr>
          <w:rFonts w:cs="Arial"/>
          <w:spacing w:val="-1"/>
        </w:rPr>
        <w:t>li</w:t>
      </w:r>
      <w:r w:rsidRPr="00081239">
        <w:rPr>
          <w:rFonts w:cs="Arial"/>
          <w:spacing w:val="2"/>
        </w:rPr>
        <w:t>e</w:t>
      </w:r>
      <w:r w:rsidRPr="00081239">
        <w:rPr>
          <w:rFonts w:cs="Arial"/>
        </w:rPr>
        <w:t>d</w:t>
      </w:r>
      <w:r w:rsidRPr="00081239">
        <w:rPr>
          <w:rFonts w:cs="Arial"/>
          <w:spacing w:val="-1"/>
        </w:rPr>
        <w:t xml:space="preserve"> </w:t>
      </w:r>
      <w:r w:rsidRPr="00081239">
        <w:rPr>
          <w:rFonts w:cs="Arial"/>
          <w:spacing w:val="1"/>
        </w:rPr>
        <w:t>o</w:t>
      </w:r>
      <w:r w:rsidRPr="00081239">
        <w:rPr>
          <w:rFonts w:cs="Arial"/>
        </w:rPr>
        <w:t>n</w:t>
      </w:r>
      <w:r w:rsidRPr="00081239">
        <w:rPr>
          <w:rFonts w:cs="Arial"/>
          <w:spacing w:val="-1"/>
        </w:rPr>
        <w:t xml:space="preserve"> </w:t>
      </w:r>
      <w:r w:rsidRPr="00081239">
        <w:rPr>
          <w:rFonts w:cs="Arial"/>
        </w:rPr>
        <w:t>a</w:t>
      </w:r>
      <w:r w:rsidRPr="00081239">
        <w:rPr>
          <w:rFonts w:cs="Arial"/>
          <w:spacing w:val="-2"/>
        </w:rPr>
        <w:t xml:space="preserve"> </w:t>
      </w:r>
      <w:r w:rsidRPr="00081239">
        <w:rPr>
          <w:rFonts w:cs="Arial"/>
          <w:spacing w:val="1"/>
        </w:rPr>
        <w:t>c</w:t>
      </w:r>
      <w:r w:rsidRPr="00081239">
        <w:rPr>
          <w:rFonts w:cs="Arial"/>
          <w:spacing w:val="2"/>
        </w:rPr>
        <w:t>a</w:t>
      </w:r>
      <w:r w:rsidRPr="00081239">
        <w:rPr>
          <w:rFonts w:cs="Arial"/>
          <w:spacing w:val="1"/>
        </w:rPr>
        <w:t>s</w:t>
      </w:r>
      <w:r w:rsidRPr="00081239">
        <w:rPr>
          <w:rFonts w:cs="Arial"/>
          <w:spacing w:val="5"/>
        </w:rPr>
        <w:t>e</w:t>
      </w:r>
      <w:r w:rsidRPr="00081239">
        <w:rPr>
          <w:rFonts w:cs="Arial"/>
          <w:spacing w:val="1"/>
        </w:rPr>
        <w:t>-</w:t>
      </w:r>
      <w:r w:rsidRPr="00081239">
        <w:rPr>
          <w:rFonts w:cs="Arial"/>
          <w:spacing w:val="2"/>
        </w:rPr>
        <w:t>b</w:t>
      </w:r>
      <w:r w:rsidRPr="00081239">
        <w:rPr>
          <w:rFonts w:cs="Arial"/>
          <w:spacing w:val="-4"/>
        </w:rPr>
        <w:t>y</w:t>
      </w:r>
      <w:r w:rsidRPr="00081239">
        <w:rPr>
          <w:rFonts w:cs="Arial"/>
          <w:spacing w:val="1"/>
        </w:rPr>
        <w:t>-c</w:t>
      </w:r>
      <w:r w:rsidRPr="00081239">
        <w:rPr>
          <w:rFonts w:cs="Arial"/>
        </w:rPr>
        <w:t>a</w:t>
      </w:r>
      <w:r w:rsidRPr="00081239">
        <w:rPr>
          <w:rFonts w:cs="Arial"/>
          <w:spacing w:val="1"/>
        </w:rPr>
        <w:t>s</w:t>
      </w:r>
      <w:r w:rsidRPr="00081239">
        <w:rPr>
          <w:rFonts w:cs="Arial"/>
        </w:rPr>
        <w:t>e</w:t>
      </w:r>
      <w:r w:rsidRPr="00081239">
        <w:rPr>
          <w:rFonts w:cs="Arial"/>
          <w:spacing w:val="-1"/>
        </w:rPr>
        <w:t xml:space="preserve"> b</w:t>
      </w:r>
      <w:r w:rsidRPr="00081239">
        <w:rPr>
          <w:rFonts w:cs="Arial"/>
        </w:rPr>
        <w:t>a</w:t>
      </w:r>
      <w:r w:rsidRPr="00081239">
        <w:rPr>
          <w:rFonts w:cs="Arial"/>
          <w:spacing w:val="3"/>
        </w:rPr>
        <w:t>s</w:t>
      </w:r>
      <w:r w:rsidRPr="00081239">
        <w:rPr>
          <w:rFonts w:cs="Arial"/>
          <w:spacing w:val="-1"/>
        </w:rPr>
        <w:t>i</w:t>
      </w:r>
      <w:r w:rsidRPr="00081239">
        <w:rPr>
          <w:rFonts w:cs="Arial"/>
          <w:spacing w:val="1"/>
        </w:rPr>
        <w:t>s.</w:t>
      </w:r>
    </w:p>
    <w:p w:rsidR="00B7140F" w:rsidRPr="00081239" w:rsidRDefault="00441B30" w:rsidP="00441B30">
      <w:pPr>
        <w:widowControl w:val="0"/>
        <w:autoSpaceDE w:val="0"/>
        <w:autoSpaceDN w:val="0"/>
        <w:adjustRightInd w:val="0"/>
        <w:ind w:left="1418" w:right="26"/>
        <w:rPr>
          <w:rFonts w:cs="Arial"/>
          <w:spacing w:val="1"/>
        </w:rPr>
      </w:pPr>
      <w:r w:rsidRPr="00081239">
        <w:rPr>
          <w:rFonts w:cs="Arial"/>
          <w:spacing w:val="1"/>
        </w:rPr>
        <w:t xml:space="preserve">ii) </w:t>
      </w:r>
      <w:proofErr w:type="gramStart"/>
      <w:r w:rsidRPr="00081239">
        <w:rPr>
          <w:rFonts w:cs="Arial"/>
          <w:spacing w:val="1"/>
        </w:rPr>
        <w:t>where</w:t>
      </w:r>
      <w:proofErr w:type="gramEnd"/>
      <w:r w:rsidRPr="00081239">
        <w:rPr>
          <w:rFonts w:cs="Arial"/>
          <w:spacing w:val="1"/>
        </w:rPr>
        <w:t xml:space="preserve"> the malpractice affects examination performance, </w:t>
      </w:r>
      <w:r w:rsidR="00B7140F" w:rsidRPr="00081239">
        <w:rPr>
          <w:rFonts w:cs="Arial"/>
          <w:spacing w:val="1"/>
        </w:rPr>
        <w:t>accrediting bodies may impose there own sanctions</w:t>
      </w:r>
      <w:r w:rsidRPr="00081239">
        <w:rPr>
          <w:rFonts w:cs="Arial"/>
          <w:spacing w:val="1"/>
        </w:rPr>
        <w:t>.</w:t>
      </w:r>
    </w:p>
    <w:p w:rsidR="00441B30" w:rsidRPr="00081239" w:rsidRDefault="00441B30" w:rsidP="00441B30">
      <w:pPr>
        <w:widowControl w:val="0"/>
        <w:autoSpaceDE w:val="0"/>
        <w:autoSpaceDN w:val="0"/>
        <w:adjustRightInd w:val="0"/>
        <w:ind w:left="1418" w:right="26"/>
        <w:rPr>
          <w:rFonts w:cs="Arial"/>
          <w:color w:val="FF0000"/>
        </w:rPr>
      </w:pPr>
    </w:p>
    <w:p w:rsidR="00441B30" w:rsidRPr="00081239" w:rsidRDefault="00441B30" w:rsidP="00441B30">
      <w:pPr>
        <w:widowControl w:val="0"/>
        <w:autoSpaceDE w:val="0"/>
        <w:autoSpaceDN w:val="0"/>
        <w:adjustRightInd w:val="0"/>
        <w:ind w:right="26"/>
        <w:rPr>
          <w:rFonts w:cs="Arial"/>
        </w:rPr>
      </w:pPr>
      <w:proofErr w:type="gramStart"/>
      <w:r w:rsidRPr="00081239">
        <w:rPr>
          <w:rFonts w:cs="Arial"/>
          <w:bCs/>
        </w:rPr>
        <w:t>Pos</w:t>
      </w:r>
      <w:r w:rsidRPr="00081239">
        <w:rPr>
          <w:rFonts w:cs="Arial"/>
          <w:bCs/>
          <w:spacing w:val="1"/>
        </w:rPr>
        <w:t>s</w:t>
      </w:r>
      <w:r w:rsidRPr="00081239">
        <w:rPr>
          <w:rFonts w:cs="Arial"/>
          <w:bCs/>
        </w:rPr>
        <w:t>ib</w:t>
      </w:r>
      <w:r w:rsidRPr="00081239">
        <w:rPr>
          <w:rFonts w:cs="Arial"/>
          <w:bCs/>
          <w:spacing w:val="-2"/>
        </w:rPr>
        <w:t>l</w:t>
      </w:r>
      <w:r w:rsidRPr="00081239">
        <w:rPr>
          <w:rFonts w:cs="Arial"/>
          <w:bCs/>
        </w:rPr>
        <w:t>e</w:t>
      </w:r>
      <w:r w:rsidR="00B7140F" w:rsidRPr="00081239">
        <w:rPr>
          <w:rFonts w:cs="Arial"/>
          <w:bCs/>
          <w:spacing w:val="1"/>
        </w:rPr>
        <w:t xml:space="preserve"> </w:t>
      </w:r>
      <w:r w:rsidRPr="00081239">
        <w:rPr>
          <w:rFonts w:cs="Arial"/>
          <w:bCs/>
          <w:spacing w:val="1"/>
        </w:rPr>
        <w:t xml:space="preserve"> </w:t>
      </w:r>
      <w:r w:rsidRPr="00081239">
        <w:rPr>
          <w:rFonts w:cs="Arial"/>
          <w:bCs/>
          <w:spacing w:val="-1"/>
        </w:rPr>
        <w:t>s</w:t>
      </w:r>
      <w:r w:rsidRPr="00081239">
        <w:rPr>
          <w:rFonts w:cs="Arial"/>
          <w:bCs/>
          <w:spacing w:val="1"/>
        </w:rPr>
        <w:t>a</w:t>
      </w:r>
      <w:r w:rsidRPr="00081239">
        <w:rPr>
          <w:rFonts w:cs="Arial"/>
          <w:bCs/>
        </w:rPr>
        <w:t>nctions</w:t>
      </w:r>
      <w:proofErr w:type="gramEnd"/>
      <w:r w:rsidRPr="00081239">
        <w:rPr>
          <w:rFonts w:cs="Arial"/>
          <w:bCs/>
          <w:spacing w:val="1"/>
        </w:rPr>
        <w:t xml:space="preserve"> </w:t>
      </w:r>
      <w:r w:rsidRPr="00081239">
        <w:rPr>
          <w:rFonts w:cs="Arial"/>
          <w:bCs/>
          <w:spacing w:val="-3"/>
        </w:rPr>
        <w:t>t</w:t>
      </w:r>
      <w:r w:rsidRPr="00081239">
        <w:rPr>
          <w:rFonts w:cs="Arial"/>
          <w:bCs/>
        </w:rPr>
        <w:t>hat m</w:t>
      </w:r>
      <w:r w:rsidRPr="00081239">
        <w:rPr>
          <w:rFonts w:cs="Arial"/>
          <w:bCs/>
          <w:spacing w:val="3"/>
        </w:rPr>
        <w:t>a</w:t>
      </w:r>
      <w:r w:rsidRPr="00081239">
        <w:rPr>
          <w:rFonts w:cs="Arial"/>
          <w:bCs/>
        </w:rPr>
        <w:t>y</w:t>
      </w:r>
      <w:r w:rsidRPr="00081239">
        <w:rPr>
          <w:rFonts w:cs="Arial"/>
          <w:bCs/>
          <w:spacing w:val="-6"/>
        </w:rPr>
        <w:t xml:space="preserve"> </w:t>
      </w:r>
      <w:r w:rsidRPr="00081239">
        <w:rPr>
          <w:rFonts w:cs="Arial"/>
          <w:bCs/>
        </w:rPr>
        <w:t>be</w:t>
      </w:r>
      <w:r w:rsidRPr="00081239">
        <w:rPr>
          <w:rFonts w:cs="Arial"/>
          <w:bCs/>
          <w:spacing w:val="1"/>
        </w:rPr>
        <w:t xml:space="preserve"> a</w:t>
      </w:r>
      <w:r w:rsidRPr="00081239">
        <w:rPr>
          <w:rFonts w:cs="Arial"/>
          <w:bCs/>
          <w:spacing w:val="2"/>
        </w:rPr>
        <w:t>p</w:t>
      </w:r>
      <w:r w:rsidRPr="00081239">
        <w:rPr>
          <w:rFonts w:cs="Arial"/>
          <w:bCs/>
        </w:rPr>
        <w:t>pli</w:t>
      </w:r>
      <w:r w:rsidRPr="00081239">
        <w:rPr>
          <w:rFonts w:cs="Arial"/>
          <w:bCs/>
          <w:spacing w:val="1"/>
        </w:rPr>
        <w:t>e</w:t>
      </w:r>
      <w:r w:rsidRPr="00081239">
        <w:rPr>
          <w:rFonts w:cs="Arial"/>
          <w:bCs/>
        </w:rPr>
        <w:t>d to</w:t>
      </w:r>
      <w:r w:rsidRPr="00081239">
        <w:rPr>
          <w:rFonts w:cs="Arial"/>
          <w:bCs/>
          <w:spacing w:val="-3"/>
        </w:rPr>
        <w:t xml:space="preserve"> </w:t>
      </w:r>
      <w:r w:rsidRPr="00081239">
        <w:rPr>
          <w:rFonts w:cs="Arial"/>
          <w:bCs/>
          <w:spacing w:val="1"/>
        </w:rPr>
        <w:t>s</w:t>
      </w:r>
      <w:r w:rsidRPr="00081239">
        <w:rPr>
          <w:rFonts w:cs="Arial"/>
          <w:bCs/>
        </w:rPr>
        <w:t>t</w:t>
      </w:r>
      <w:r w:rsidRPr="00081239">
        <w:rPr>
          <w:rFonts w:cs="Arial"/>
          <w:bCs/>
          <w:spacing w:val="-1"/>
        </w:rPr>
        <w:t>u</w:t>
      </w:r>
      <w:r w:rsidRPr="00081239">
        <w:rPr>
          <w:rFonts w:cs="Arial"/>
          <w:bCs/>
        </w:rPr>
        <w:t>dents</w:t>
      </w:r>
    </w:p>
    <w:p w:rsidR="00441B30" w:rsidRPr="00081239" w:rsidRDefault="00441B30" w:rsidP="00081239">
      <w:pPr>
        <w:widowControl w:val="0"/>
        <w:numPr>
          <w:ilvl w:val="1"/>
          <w:numId w:val="8"/>
        </w:numPr>
        <w:tabs>
          <w:tab w:val="left" w:pos="1701"/>
        </w:tabs>
        <w:autoSpaceDE w:val="0"/>
        <w:autoSpaceDN w:val="0"/>
        <w:adjustRightInd w:val="0"/>
        <w:ind w:left="1701" w:right="26"/>
        <w:rPr>
          <w:rFonts w:cs="Arial"/>
        </w:rPr>
      </w:pPr>
      <w:r w:rsidRPr="00081239">
        <w:rPr>
          <w:rFonts w:cs="Arial"/>
        </w:rPr>
        <w:t xml:space="preserve">A </w:t>
      </w:r>
      <w:r w:rsidRPr="00081239">
        <w:rPr>
          <w:rFonts w:cs="Arial"/>
          <w:spacing w:val="-2"/>
        </w:rPr>
        <w:t>w</w:t>
      </w:r>
      <w:r w:rsidRPr="00081239">
        <w:rPr>
          <w:rFonts w:cs="Arial"/>
          <w:spacing w:val="1"/>
        </w:rPr>
        <w:t>r</w:t>
      </w:r>
      <w:r w:rsidRPr="00081239">
        <w:rPr>
          <w:rFonts w:cs="Arial"/>
          <w:spacing w:val="-1"/>
        </w:rPr>
        <w:t>i</w:t>
      </w:r>
      <w:r w:rsidRPr="00081239">
        <w:rPr>
          <w:rFonts w:cs="Arial"/>
          <w:spacing w:val="2"/>
        </w:rPr>
        <w:t>t</w:t>
      </w:r>
      <w:r w:rsidRPr="00081239">
        <w:rPr>
          <w:rFonts w:cs="Arial"/>
        </w:rPr>
        <w:t>ten war</w:t>
      </w:r>
      <w:r w:rsidRPr="00081239">
        <w:rPr>
          <w:rFonts w:cs="Arial"/>
          <w:spacing w:val="2"/>
        </w:rPr>
        <w:t>n</w:t>
      </w:r>
      <w:r w:rsidRPr="00081239">
        <w:rPr>
          <w:rFonts w:cs="Arial"/>
          <w:spacing w:val="-1"/>
        </w:rPr>
        <w:t>i</w:t>
      </w:r>
      <w:r w:rsidRPr="00081239">
        <w:rPr>
          <w:rFonts w:cs="Arial"/>
        </w:rPr>
        <w:t>ng</w:t>
      </w:r>
      <w:r w:rsidRPr="00081239">
        <w:rPr>
          <w:rFonts w:cs="Arial"/>
          <w:spacing w:val="-2"/>
        </w:rPr>
        <w:t xml:space="preserve"> </w:t>
      </w:r>
      <w:r w:rsidRPr="00081239">
        <w:rPr>
          <w:rFonts w:cs="Arial"/>
        </w:rPr>
        <w:t>a</w:t>
      </w:r>
      <w:r w:rsidRPr="00081239">
        <w:rPr>
          <w:rFonts w:cs="Arial"/>
          <w:spacing w:val="-1"/>
        </w:rPr>
        <w:t>b</w:t>
      </w:r>
      <w:r w:rsidRPr="00081239">
        <w:rPr>
          <w:rFonts w:cs="Arial"/>
          <w:spacing w:val="2"/>
        </w:rPr>
        <w:t>o</w:t>
      </w:r>
      <w:r w:rsidRPr="00081239">
        <w:rPr>
          <w:rFonts w:cs="Arial"/>
        </w:rPr>
        <w:t>ut</w:t>
      </w:r>
      <w:r w:rsidRPr="00081239">
        <w:rPr>
          <w:rFonts w:cs="Arial"/>
          <w:spacing w:val="-2"/>
        </w:rPr>
        <w:t xml:space="preserve"> </w:t>
      </w:r>
      <w:r w:rsidRPr="00081239">
        <w:rPr>
          <w:rFonts w:cs="Arial"/>
          <w:spacing w:val="2"/>
        </w:rPr>
        <w:t>f</w:t>
      </w:r>
      <w:r w:rsidRPr="00081239">
        <w:rPr>
          <w:rFonts w:cs="Arial"/>
        </w:rPr>
        <w:t>u</w:t>
      </w:r>
      <w:r w:rsidRPr="00081239">
        <w:rPr>
          <w:rFonts w:cs="Arial"/>
          <w:spacing w:val="2"/>
        </w:rPr>
        <w:t>t</w:t>
      </w:r>
      <w:r w:rsidRPr="00081239">
        <w:rPr>
          <w:rFonts w:cs="Arial"/>
        </w:rPr>
        <w:t>ure</w:t>
      </w:r>
      <w:r w:rsidRPr="00081239">
        <w:rPr>
          <w:rFonts w:cs="Arial"/>
          <w:spacing w:val="-1"/>
        </w:rPr>
        <w:t xml:space="preserve"> </w:t>
      </w:r>
      <w:r w:rsidRPr="00081239">
        <w:rPr>
          <w:rFonts w:cs="Arial"/>
          <w:spacing w:val="1"/>
        </w:rPr>
        <w:t>c</w:t>
      </w:r>
      <w:r w:rsidRPr="00081239">
        <w:rPr>
          <w:rFonts w:cs="Arial"/>
        </w:rPr>
        <w:t>o</w:t>
      </w:r>
      <w:r w:rsidRPr="00081239">
        <w:rPr>
          <w:rFonts w:cs="Arial"/>
          <w:spacing w:val="-1"/>
        </w:rPr>
        <w:t>n</w:t>
      </w:r>
      <w:r w:rsidRPr="00081239">
        <w:rPr>
          <w:rFonts w:cs="Arial"/>
          <w:spacing w:val="2"/>
        </w:rPr>
        <w:t>d</w:t>
      </w:r>
      <w:r w:rsidRPr="00081239">
        <w:rPr>
          <w:rFonts w:cs="Arial"/>
        </w:rPr>
        <w:t>u</w:t>
      </w:r>
      <w:r w:rsidRPr="00081239">
        <w:rPr>
          <w:rFonts w:cs="Arial"/>
          <w:spacing w:val="1"/>
        </w:rPr>
        <w:t>c</w:t>
      </w:r>
      <w:r w:rsidRPr="00081239">
        <w:rPr>
          <w:rFonts w:cs="Arial"/>
        </w:rPr>
        <w:t>t.</w:t>
      </w:r>
    </w:p>
    <w:p w:rsidR="00441B30" w:rsidRPr="00081239" w:rsidRDefault="00441B30" w:rsidP="00081239">
      <w:pPr>
        <w:widowControl w:val="0"/>
        <w:numPr>
          <w:ilvl w:val="1"/>
          <w:numId w:val="8"/>
        </w:numPr>
        <w:tabs>
          <w:tab w:val="left" w:pos="709"/>
          <w:tab w:val="left" w:pos="1701"/>
        </w:tabs>
        <w:autoSpaceDE w:val="0"/>
        <w:autoSpaceDN w:val="0"/>
        <w:adjustRightInd w:val="0"/>
        <w:ind w:left="1701" w:right="26"/>
        <w:rPr>
          <w:rFonts w:cs="Arial"/>
        </w:rPr>
      </w:pPr>
      <w:r w:rsidRPr="00081239">
        <w:rPr>
          <w:rFonts w:cs="Arial"/>
        </w:rPr>
        <w:t>Not</w:t>
      </w:r>
      <w:r w:rsidRPr="00081239">
        <w:rPr>
          <w:rFonts w:cs="Arial"/>
          <w:spacing w:val="-1"/>
        </w:rPr>
        <w:t>i</w:t>
      </w:r>
      <w:r w:rsidRPr="00081239">
        <w:rPr>
          <w:rFonts w:cs="Arial"/>
          <w:spacing w:val="2"/>
        </w:rPr>
        <w:t>f</w:t>
      </w:r>
      <w:r w:rsidRPr="00081239">
        <w:rPr>
          <w:rFonts w:cs="Arial"/>
          <w:spacing w:val="-1"/>
        </w:rPr>
        <w:t>i</w:t>
      </w:r>
      <w:r w:rsidRPr="00081239">
        <w:rPr>
          <w:rFonts w:cs="Arial"/>
          <w:spacing w:val="1"/>
        </w:rPr>
        <w:t>c</w:t>
      </w:r>
      <w:r w:rsidRPr="00081239">
        <w:rPr>
          <w:rFonts w:cs="Arial"/>
        </w:rPr>
        <w:t>a</w:t>
      </w:r>
      <w:r w:rsidRPr="00081239">
        <w:rPr>
          <w:rFonts w:cs="Arial"/>
          <w:spacing w:val="2"/>
        </w:rPr>
        <w:t>t</w:t>
      </w:r>
      <w:r w:rsidRPr="00081239">
        <w:rPr>
          <w:rFonts w:cs="Arial"/>
          <w:spacing w:val="-1"/>
        </w:rPr>
        <w:t>i</w:t>
      </w:r>
      <w:r w:rsidRPr="00081239">
        <w:rPr>
          <w:rFonts w:cs="Arial"/>
        </w:rPr>
        <w:t>on</w:t>
      </w:r>
      <w:r w:rsidRPr="00081239">
        <w:rPr>
          <w:rFonts w:cs="Arial"/>
          <w:spacing w:val="-2"/>
        </w:rPr>
        <w:t xml:space="preserve"> </w:t>
      </w:r>
      <w:r w:rsidRPr="00081239">
        <w:rPr>
          <w:rFonts w:cs="Arial"/>
        </w:rPr>
        <w:t>to</w:t>
      </w:r>
      <w:r w:rsidRPr="00081239">
        <w:rPr>
          <w:rFonts w:cs="Arial"/>
          <w:spacing w:val="-3"/>
        </w:rPr>
        <w:t xml:space="preserve"> </w:t>
      </w:r>
      <w:r w:rsidRPr="00081239">
        <w:rPr>
          <w:rFonts w:cs="Arial"/>
          <w:spacing w:val="2"/>
        </w:rPr>
        <w:t>a</w:t>
      </w:r>
      <w:r w:rsidRPr="00081239">
        <w:rPr>
          <w:rFonts w:cs="Arial"/>
        </w:rPr>
        <w:t>n</w:t>
      </w:r>
      <w:r w:rsidRPr="00081239">
        <w:rPr>
          <w:rFonts w:cs="Arial"/>
          <w:spacing w:val="-1"/>
        </w:rPr>
        <w:t xml:space="preserve"> e</w:t>
      </w:r>
      <w:r w:rsidRPr="00081239">
        <w:rPr>
          <w:rFonts w:cs="Arial"/>
          <w:spacing w:val="4"/>
        </w:rPr>
        <w:t>m</w:t>
      </w:r>
      <w:r w:rsidRPr="00081239">
        <w:rPr>
          <w:rFonts w:cs="Arial"/>
        </w:rPr>
        <w:t>p</w:t>
      </w:r>
      <w:r w:rsidRPr="00081239">
        <w:rPr>
          <w:rFonts w:cs="Arial"/>
          <w:spacing w:val="-1"/>
        </w:rPr>
        <w:t>l</w:t>
      </w:r>
      <w:r w:rsidRPr="00081239">
        <w:rPr>
          <w:rFonts w:cs="Arial"/>
          <w:spacing w:val="4"/>
        </w:rPr>
        <w:t>o</w:t>
      </w:r>
      <w:r w:rsidRPr="00081239">
        <w:rPr>
          <w:rFonts w:cs="Arial"/>
          <w:spacing w:val="-4"/>
        </w:rPr>
        <w:t>y</w:t>
      </w:r>
      <w:r w:rsidRPr="00081239">
        <w:rPr>
          <w:rFonts w:cs="Arial"/>
        </w:rPr>
        <w:t>er,</w:t>
      </w:r>
      <w:r w:rsidRPr="00081239">
        <w:rPr>
          <w:rFonts w:cs="Arial"/>
          <w:spacing w:val="2"/>
        </w:rPr>
        <w:t xml:space="preserve"> </w:t>
      </w:r>
      <w:r w:rsidRPr="00081239">
        <w:rPr>
          <w:rFonts w:cs="Arial"/>
        </w:rPr>
        <w:t>re</w:t>
      </w:r>
      <w:r w:rsidRPr="00081239">
        <w:rPr>
          <w:rFonts w:cs="Arial"/>
          <w:spacing w:val="-1"/>
        </w:rPr>
        <w:t>g</w:t>
      </w:r>
      <w:r w:rsidRPr="00081239">
        <w:rPr>
          <w:rFonts w:cs="Arial"/>
        </w:rPr>
        <w:t>u</w:t>
      </w:r>
      <w:r w:rsidRPr="00081239">
        <w:rPr>
          <w:rFonts w:cs="Arial"/>
          <w:spacing w:val="1"/>
        </w:rPr>
        <w:t>l</w:t>
      </w:r>
      <w:r w:rsidRPr="00081239">
        <w:rPr>
          <w:rFonts w:cs="Arial"/>
        </w:rPr>
        <w:t>at</w:t>
      </w:r>
      <w:r w:rsidRPr="00081239">
        <w:rPr>
          <w:rFonts w:cs="Arial"/>
          <w:spacing w:val="-1"/>
        </w:rPr>
        <w:t>o</w:t>
      </w:r>
      <w:r w:rsidRPr="00081239">
        <w:rPr>
          <w:rFonts w:cs="Arial"/>
        </w:rPr>
        <w:t>r</w:t>
      </w:r>
      <w:r w:rsidRPr="00081239">
        <w:rPr>
          <w:rFonts w:cs="Arial"/>
          <w:spacing w:val="1"/>
        </w:rPr>
        <w:t xml:space="preserve"> </w:t>
      </w:r>
      <w:r w:rsidRPr="00081239">
        <w:rPr>
          <w:rFonts w:cs="Arial"/>
        </w:rPr>
        <w:t>or</w:t>
      </w:r>
      <w:r w:rsidRPr="00081239">
        <w:rPr>
          <w:rFonts w:cs="Arial"/>
          <w:spacing w:val="-2"/>
        </w:rPr>
        <w:t xml:space="preserve"> </w:t>
      </w:r>
      <w:r w:rsidRPr="00081239">
        <w:rPr>
          <w:rFonts w:cs="Arial"/>
        </w:rPr>
        <w:t>the</w:t>
      </w:r>
      <w:r w:rsidRPr="00081239">
        <w:rPr>
          <w:rFonts w:cs="Arial"/>
          <w:spacing w:val="-2"/>
        </w:rPr>
        <w:t xml:space="preserve"> </w:t>
      </w:r>
      <w:r w:rsidRPr="00081239">
        <w:rPr>
          <w:rFonts w:cs="Arial"/>
        </w:rPr>
        <w:t>p</w:t>
      </w:r>
      <w:r w:rsidRPr="00081239">
        <w:rPr>
          <w:rFonts w:cs="Arial"/>
          <w:spacing w:val="1"/>
        </w:rPr>
        <w:t>o</w:t>
      </w:r>
      <w:r w:rsidRPr="00081239">
        <w:rPr>
          <w:rFonts w:cs="Arial"/>
          <w:spacing w:val="-1"/>
        </w:rPr>
        <w:t>li</w:t>
      </w:r>
      <w:r w:rsidRPr="00081239">
        <w:rPr>
          <w:rFonts w:cs="Arial"/>
          <w:spacing w:val="1"/>
        </w:rPr>
        <w:t>c</w:t>
      </w:r>
      <w:r w:rsidRPr="00081239">
        <w:rPr>
          <w:rFonts w:cs="Arial"/>
        </w:rPr>
        <w:t>e.</w:t>
      </w:r>
    </w:p>
    <w:p w:rsidR="00441B30" w:rsidRPr="00081239" w:rsidRDefault="00441B30" w:rsidP="00081239">
      <w:pPr>
        <w:widowControl w:val="0"/>
        <w:numPr>
          <w:ilvl w:val="1"/>
          <w:numId w:val="8"/>
        </w:numPr>
        <w:tabs>
          <w:tab w:val="left" w:pos="709"/>
          <w:tab w:val="left" w:pos="1701"/>
        </w:tabs>
        <w:autoSpaceDE w:val="0"/>
        <w:autoSpaceDN w:val="0"/>
        <w:adjustRightInd w:val="0"/>
        <w:ind w:left="1701" w:right="26"/>
        <w:rPr>
          <w:rFonts w:cs="Arial"/>
        </w:rPr>
      </w:pPr>
      <w:r w:rsidRPr="00081239">
        <w:rPr>
          <w:rFonts w:cs="Arial"/>
        </w:rPr>
        <w:t>Removal from the course.</w:t>
      </w:r>
    </w:p>
    <w:p w:rsidR="00441B30" w:rsidRPr="00081239" w:rsidRDefault="00441B30" w:rsidP="00441B30">
      <w:pPr>
        <w:widowControl w:val="0"/>
        <w:autoSpaceDE w:val="0"/>
        <w:autoSpaceDN w:val="0"/>
        <w:adjustRightInd w:val="0"/>
        <w:ind w:right="26"/>
        <w:rPr>
          <w:rFonts w:cs="Arial"/>
        </w:rPr>
      </w:pPr>
    </w:p>
    <w:p w:rsidR="00441B30" w:rsidRPr="00081239" w:rsidRDefault="00441B30" w:rsidP="00441B30">
      <w:pPr>
        <w:widowControl w:val="0"/>
        <w:autoSpaceDE w:val="0"/>
        <w:autoSpaceDN w:val="0"/>
        <w:adjustRightInd w:val="0"/>
        <w:ind w:right="26"/>
        <w:rPr>
          <w:rFonts w:cs="Arial"/>
        </w:rPr>
      </w:pPr>
      <w:r w:rsidRPr="00081239">
        <w:rPr>
          <w:rFonts w:cs="Arial"/>
          <w:bCs/>
        </w:rPr>
        <w:t>Pos</w:t>
      </w:r>
      <w:r w:rsidRPr="00081239">
        <w:rPr>
          <w:rFonts w:cs="Arial"/>
          <w:bCs/>
          <w:spacing w:val="1"/>
        </w:rPr>
        <w:t>s</w:t>
      </w:r>
      <w:r w:rsidRPr="00081239">
        <w:rPr>
          <w:rFonts w:cs="Arial"/>
          <w:bCs/>
        </w:rPr>
        <w:t>ib</w:t>
      </w:r>
      <w:r w:rsidRPr="00081239">
        <w:rPr>
          <w:rFonts w:cs="Arial"/>
          <w:bCs/>
          <w:spacing w:val="-2"/>
        </w:rPr>
        <w:t>l</w:t>
      </w:r>
      <w:r w:rsidRPr="00081239">
        <w:rPr>
          <w:rFonts w:cs="Arial"/>
          <w:bCs/>
        </w:rPr>
        <w:t>e</w:t>
      </w:r>
      <w:r w:rsidRPr="00081239">
        <w:rPr>
          <w:rFonts w:cs="Arial"/>
          <w:bCs/>
          <w:spacing w:val="1"/>
        </w:rPr>
        <w:t xml:space="preserve"> </w:t>
      </w:r>
      <w:r w:rsidRPr="00081239">
        <w:rPr>
          <w:rFonts w:cs="Arial"/>
          <w:bCs/>
          <w:spacing w:val="-1"/>
        </w:rPr>
        <w:t>s</w:t>
      </w:r>
      <w:r w:rsidRPr="00081239">
        <w:rPr>
          <w:rFonts w:cs="Arial"/>
          <w:bCs/>
          <w:spacing w:val="1"/>
        </w:rPr>
        <w:t>a</w:t>
      </w:r>
      <w:r w:rsidRPr="00081239">
        <w:rPr>
          <w:rFonts w:cs="Arial"/>
          <w:bCs/>
        </w:rPr>
        <w:t>nctions</w:t>
      </w:r>
      <w:r w:rsidRPr="00081239">
        <w:rPr>
          <w:rFonts w:cs="Arial"/>
          <w:bCs/>
          <w:spacing w:val="1"/>
        </w:rPr>
        <w:t xml:space="preserve"> </w:t>
      </w:r>
      <w:r w:rsidRPr="00081239">
        <w:rPr>
          <w:rFonts w:cs="Arial"/>
          <w:bCs/>
          <w:spacing w:val="-3"/>
        </w:rPr>
        <w:t>t</w:t>
      </w:r>
      <w:r w:rsidRPr="00081239">
        <w:rPr>
          <w:rFonts w:cs="Arial"/>
          <w:bCs/>
        </w:rPr>
        <w:t>hat m</w:t>
      </w:r>
      <w:r w:rsidRPr="00081239">
        <w:rPr>
          <w:rFonts w:cs="Arial"/>
          <w:bCs/>
          <w:spacing w:val="3"/>
        </w:rPr>
        <w:t>a</w:t>
      </w:r>
      <w:r w:rsidRPr="00081239">
        <w:rPr>
          <w:rFonts w:cs="Arial"/>
          <w:bCs/>
        </w:rPr>
        <w:t>y</w:t>
      </w:r>
      <w:r w:rsidRPr="00081239">
        <w:rPr>
          <w:rFonts w:cs="Arial"/>
          <w:bCs/>
          <w:spacing w:val="-6"/>
        </w:rPr>
        <w:t xml:space="preserve"> </w:t>
      </w:r>
      <w:r w:rsidRPr="00081239">
        <w:rPr>
          <w:rFonts w:cs="Arial"/>
          <w:bCs/>
        </w:rPr>
        <w:t>be</w:t>
      </w:r>
      <w:r w:rsidRPr="00081239">
        <w:rPr>
          <w:rFonts w:cs="Arial"/>
          <w:bCs/>
          <w:spacing w:val="1"/>
        </w:rPr>
        <w:t xml:space="preserve"> a</w:t>
      </w:r>
      <w:r w:rsidRPr="00081239">
        <w:rPr>
          <w:rFonts w:cs="Arial"/>
          <w:bCs/>
        </w:rPr>
        <w:t>ppli</w:t>
      </w:r>
      <w:r w:rsidRPr="00081239">
        <w:rPr>
          <w:rFonts w:cs="Arial"/>
          <w:bCs/>
          <w:spacing w:val="1"/>
        </w:rPr>
        <w:t>e</w:t>
      </w:r>
      <w:r w:rsidRPr="00081239">
        <w:rPr>
          <w:rFonts w:cs="Arial"/>
          <w:bCs/>
        </w:rPr>
        <w:t>d to te</w:t>
      </w:r>
      <w:r w:rsidRPr="00081239">
        <w:rPr>
          <w:rFonts w:cs="Arial"/>
          <w:bCs/>
          <w:spacing w:val="1"/>
        </w:rPr>
        <w:t>ac</w:t>
      </w:r>
      <w:r w:rsidRPr="00081239">
        <w:rPr>
          <w:rFonts w:cs="Arial"/>
          <w:bCs/>
        </w:rPr>
        <w:t>he</w:t>
      </w:r>
      <w:r w:rsidRPr="00081239">
        <w:rPr>
          <w:rFonts w:cs="Arial"/>
          <w:bCs/>
          <w:spacing w:val="-1"/>
        </w:rPr>
        <w:t>rs</w:t>
      </w:r>
      <w:r w:rsidRPr="00081239">
        <w:rPr>
          <w:rFonts w:cs="Arial"/>
          <w:bCs/>
        </w:rPr>
        <w:t>,</w:t>
      </w:r>
      <w:r w:rsidRPr="00081239">
        <w:rPr>
          <w:rFonts w:cs="Arial"/>
          <w:bCs/>
          <w:spacing w:val="1"/>
        </w:rPr>
        <w:t xml:space="preserve"> </w:t>
      </w:r>
      <w:r w:rsidRPr="00081239">
        <w:rPr>
          <w:rFonts w:cs="Arial"/>
          <w:bCs/>
        </w:rPr>
        <w:t>t</w:t>
      </w:r>
      <w:r w:rsidRPr="00081239">
        <w:rPr>
          <w:rFonts w:cs="Arial"/>
          <w:bCs/>
          <w:spacing w:val="-1"/>
        </w:rPr>
        <w:t>u</w:t>
      </w:r>
      <w:r w:rsidRPr="00081239">
        <w:rPr>
          <w:rFonts w:cs="Arial"/>
          <w:bCs/>
        </w:rPr>
        <w:t>t</w:t>
      </w:r>
      <w:r w:rsidRPr="00081239">
        <w:rPr>
          <w:rFonts w:cs="Arial"/>
          <w:bCs/>
          <w:spacing w:val="-1"/>
        </w:rPr>
        <w:t>o</w:t>
      </w:r>
      <w:r w:rsidRPr="00081239">
        <w:rPr>
          <w:rFonts w:cs="Arial"/>
          <w:bCs/>
        </w:rPr>
        <w:t>rs</w:t>
      </w:r>
      <w:r w:rsidRPr="00081239">
        <w:rPr>
          <w:rFonts w:cs="Arial"/>
          <w:bCs/>
          <w:spacing w:val="1"/>
        </w:rPr>
        <w:t xml:space="preserve"> i</w:t>
      </w:r>
      <w:r w:rsidRPr="00081239">
        <w:rPr>
          <w:rFonts w:cs="Arial"/>
          <w:bCs/>
        </w:rPr>
        <w:t>n</w:t>
      </w:r>
      <w:r w:rsidRPr="00081239">
        <w:rPr>
          <w:rFonts w:cs="Arial"/>
          <w:bCs/>
          <w:spacing w:val="-4"/>
        </w:rPr>
        <w:t>v</w:t>
      </w:r>
      <w:r w:rsidRPr="00081239">
        <w:rPr>
          <w:rFonts w:cs="Arial"/>
          <w:bCs/>
        </w:rPr>
        <w:t>igi</w:t>
      </w:r>
      <w:r w:rsidRPr="00081239">
        <w:rPr>
          <w:rFonts w:cs="Arial"/>
          <w:bCs/>
          <w:spacing w:val="1"/>
        </w:rPr>
        <w:t>la</w:t>
      </w:r>
      <w:r w:rsidRPr="00081239">
        <w:rPr>
          <w:rFonts w:cs="Arial"/>
          <w:bCs/>
        </w:rPr>
        <w:t>t</w:t>
      </w:r>
      <w:r w:rsidRPr="00081239">
        <w:rPr>
          <w:rFonts w:cs="Arial"/>
          <w:bCs/>
          <w:spacing w:val="-1"/>
        </w:rPr>
        <w:t>o</w:t>
      </w:r>
      <w:r w:rsidRPr="00081239">
        <w:rPr>
          <w:rFonts w:cs="Arial"/>
          <w:bCs/>
        </w:rPr>
        <w:t>r</w:t>
      </w:r>
      <w:r w:rsidRPr="00081239">
        <w:rPr>
          <w:rFonts w:cs="Arial"/>
          <w:bCs/>
          <w:spacing w:val="1"/>
        </w:rPr>
        <w:t>s</w:t>
      </w:r>
      <w:r w:rsidRPr="00081239">
        <w:rPr>
          <w:rFonts w:cs="Arial"/>
          <w:bCs/>
        </w:rPr>
        <w:t xml:space="preserve">, </w:t>
      </w:r>
      <w:r w:rsidRPr="00081239">
        <w:rPr>
          <w:rFonts w:cs="Arial"/>
          <w:bCs/>
          <w:spacing w:val="1"/>
        </w:rPr>
        <w:t>a</w:t>
      </w:r>
      <w:r w:rsidRPr="00081239">
        <w:rPr>
          <w:rFonts w:cs="Arial"/>
          <w:bCs/>
        </w:rPr>
        <w:t>nd o</w:t>
      </w:r>
      <w:r w:rsidRPr="00081239">
        <w:rPr>
          <w:rFonts w:cs="Arial"/>
          <w:bCs/>
          <w:spacing w:val="-1"/>
        </w:rPr>
        <w:t>t</w:t>
      </w:r>
      <w:r w:rsidRPr="00081239">
        <w:rPr>
          <w:rFonts w:cs="Arial"/>
          <w:bCs/>
        </w:rPr>
        <w:t>her</w:t>
      </w:r>
      <w:r w:rsidRPr="00081239">
        <w:rPr>
          <w:rFonts w:cs="Arial"/>
          <w:bCs/>
          <w:spacing w:val="1"/>
        </w:rPr>
        <w:t xml:space="preserve"> </w:t>
      </w:r>
      <w:r w:rsidRPr="00081239">
        <w:rPr>
          <w:rFonts w:cs="Arial"/>
          <w:bCs/>
        </w:rPr>
        <w:t>of</w:t>
      </w:r>
      <w:r w:rsidRPr="00081239">
        <w:rPr>
          <w:rFonts w:cs="Arial"/>
          <w:bCs/>
          <w:spacing w:val="-1"/>
        </w:rPr>
        <w:t>f</w:t>
      </w:r>
      <w:r w:rsidRPr="00081239">
        <w:rPr>
          <w:rFonts w:cs="Arial"/>
          <w:bCs/>
        </w:rPr>
        <w:t>i</w:t>
      </w:r>
      <w:r w:rsidRPr="00081239">
        <w:rPr>
          <w:rFonts w:cs="Arial"/>
          <w:bCs/>
          <w:spacing w:val="1"/>
        </w:rPr>
        <w:t>ce</w:t>
      </w:r>
      <w:r w:rsidRPr="00081239">
        <w:rPr>
          <w:rFonts w:cs="Arial"/>
          <w:bCs/>
        </w:rPr>
        <w:t>rs</w:t>
      </w:r>
    </w:p>
    <w:p w:rsidR="00441B30" w:rsidRPr="00081239" w:rsidRDefault="00441B30" w:rsidP="00081239">
      <w:pPr>
        <w:numPr>
          <w:ilvl w:val="0"/>
          <w:numId w:val="9"/>
        </w:numPr>
        <w:ind w:left="1701"/>
        <w:rPr>
          <w:rFonts w:cs="Arial"/>
        </w:rPr>
      </w:pPr>
      <w:r w:rsidRPr="00081239">
        <w:rPr>
          <w:rFonts w:cs="Arial"/>
        </w:rPr>
        <w:t>A written warning about future conduct.</w:t>
      </w:r>
    </w:p>
    <w:p w:rsidR="00441B30" w:rsidRPr="00081239" w:rsidRDefault="00441B30" w:rsidP="00081239">
      <w:pPr>
        <w:numPr>
          <w:ilvl w:val="0"/>
          <w:numId w:val="9"/>
        </w:numPr>
        <w:ind w:left="1701"/>
        <w:rPr>
          <w:rFonts w:cs="Arial"/>
        </w:rPr>
      </w:pPr>
      <w:r w:rsidRPr="00081239">
        <w:rPr>
          <w:rFonts w:cs="Arial"/>
        </w:rPr>
        <w:t>Imposition of special conditions for the future involvement of the individual(s) in the conduct, teaching, supervision or administration of students and/or examinations.</w:t>
      </w:r>
    </w:p>
    <w:p w:rsidR="00441B30" w:rsidRPr="00081239" w:rsidRDefault="00441B30" w:rsidP="00081239">
      <w:pPr>
        <w:numPr>
          <w:ilvl w:val="0"/>
          <w:numId w:val="9"/>
        </w:numPr>
        <w:ind w:left="1701"/>
        <w:rPr>
          <w:rFonts w:cs="Arial"/>
        </w:rPr>
      </w:pPr>
      <w:r w:rsidRPr="00081239">
        <w:rPr>
          <w:rFonts w:cs="Arial"/>
        </w:rPr>
        <w:t xml:space="preserve">Informing any other organisation known to employ the individual in relation to CIPS courses or examinations of the outcome of the case. </w:t>
      </w:r>
    </w:p>
    <w:p w:rsidR="00441B30" w:rsidRPr="00081239" w:rsidRDefault="00441B30" w:rsidP="00081239">
      <w:pPr>
        <w:numPr>
          <w:ilvl w:val="0"/>
          <w:numId w:val="9"/>
        </w:numPr>
        <w:ind w:left="1701"/>
        <w:rPr>
          <w:rFonts w:cs="Arial"/>
        </w:rPr>
      </w:pPr>
      <w:r w:rsidRPr="00081239">
        <w:rPr>
          <w:rFonts w:cs="Arial"/>
        </w:rPr>
        <w:t>NOCN</w:t>
      </w:r>
      <w:r w:rsidRPr="00081239">
        <w:rPr>
          <w:rFonts w:cs="Arial"/>
          <w:i/>
        </w:rPr>
        <w:t xml:space="preserve"> </w:t>
      </w:r>
      <w:r w:rsidRPr="00081239">
        <w:rPr>
          <w:rFonts w:cs="Arial"/>
        </w:rPr>
        <w:t>may carry out unannounced monitoring of the working practices of the individual(s) concerned.</w:t>
      </w:r>
    </w:p>
    <w:p w:rsidR="00441B30" w:rsidRPr="00081239" w:rsidRDefault="00441B30" w:rsidP="00081239">
      <w:pPr>
        <w:numPr>
          <w:ilvl w:val="0"/>
          <w:numId w:val="9"/>
        </w:numPr>
        <w:ind w:left="1701"/>
        <w:rPr>
          <w:rFonts w:cs="Arial"/>
        </w:rPr>
      </w:pPr>
      <w:r w:rsidRPr="00081239">
        <w:rPr>
          <w:rFonts w:cs="Arial"/>
        </w:rPr>
        <w:t xml:space="preserve">Dismissal. </w:t>
      </w:r>
    </w:p>
    <w:p w:rsidR="00081239" w:rsidRDefault="00081239" w:rsidP="0082243C">
      <w:pPr>
        <w:rPr>
          <w:rFonts w:cs="Arial"/>
          <w:szCs w:val="28"/>
        </w:rPr>
      </w:pPr>
    </w:p>
    <w:p w:rsidR="00081239" w:rsidRPr="00081239" w:rsidRDefault="0082243C" w:rsidP="0082243C">
      <w:pPr>
        <w:rPr>
          <w:rFonts w:cs="Arial"/>
        </w:rPr>
      </w:pPr>
      <w:r w:rsidRPr="00081239">
        <w:rPr>
          <w:rFonts w:cs="Arial"/>
          <w:b/>
        </w:rPr>
        <w:t xml:space="preserve">Appeals </w:t>
      </w:r>
    </w:p>
    <w:p w:rsidR="00081239" w:rsidRDefault="00081239" w:rsidP="0082243C">
      <w:pPr>
        <w:rPr>
          <w:rFonts w:cs="Arial"/>
          <w:b/>
        </w:rPr>
      </w:pPr>
    </w:p>
    <w:p w:rsidR="0082243C" w:rsidRPr="00081239" w:rsidRDefault="00441B30" w:rsidP="0082243C">
      <w:pPr>
        <w:rPr>
          <w:rFonts w:cs="Arial"/>
          <w:b/>
        </w:rPr>
      </w:pPr>
      <w:r w:rsidRPr="00081239">
        <w:rPr>
          <w:rFonts w:cs="Arial"/>
        </w:rPr>
        <w:t>The Centre</w:t>
      </w:r>
      <w:r w:rsidR="0082243C" w:rsidRPr="00081239">
        <w:rPr>
          <w:rFonts w:cs="Arial"/>
        </w:rPr>
        <w:t xml:space="preserve"> and learners have the right to appeal against decisions regarding malpract</w:t>
      </w:r>
      <w:r w:rsidR="00305511" w:rsidRPr="00081239">
        <w:rPr>
          <w:rFonts w:cs="Arial"/>
        </w:rPr>
        <w:t xml:space="preserve">ice or maladministration. </w:t>
      </w:r>
      <w:proofErr w:type="gramStart"/>
      <w:r w:rsidR="00305511" w:rsidRPr="00081239">
        <w:rPr>
          <w:rFonts w:cs="Arial"/>
        </w:rPr>
        <w:t>A</w:t>
      </w:r>
      <w:r w:rsidR="0082243C" w:rsidRPr="00081239">
        <w:rPr>
          <w:rFonts w:cs="Arial"/>
        </w:rPr>
        <w:t>n appea</w:t>
      </w:r>
      <w:r w:rsidR="00305511" w:rsidRPr="00081239">
        <w:rPr>
          <w:rFonts w:cs="Arial"/>
        </w:rPr>
        <w:t>l will be considered by a panel made up of 1 member of NXG Trust staff (not involved in the matter), 1 board member and 1 person from an external local organisation</w:t>
      </w:r>
      <w:proofErr w:type="gramEnd"/>
      <w:r w:rsidR="00305511" w:rsidRPr="00081239">
        <w:rPr>
          <w:rFonts w:cs="Arial"/>
        </w:rPr>
        <w:t>.</w:t>
      </w:r>
    </w:p>
    <w:p w:rsidR="0082243C" w:rsidRPr="00081239" w:rsidRDefault="0082243C" w:rsidP="0082243C">
      <w:pPr>
        <w:rPr>
          <w:rFonts w:cs="Arial"/>
        </w:rPr>
      </w:pPr>
    </w:p>
    <w:p w:rsidR="0082243C" w:rsidRPr="00081239" w:rsidRDefault="0082243C">
      <w:pPr>
        <w:rPr>
          <w:rFonts w:cs="Arial"/>
        </w:rPr>
      </w:pPr>
    </w:p>
    <w:sectPr w:rsidR="0082243C" w:rsidRPr="00081239" w:rsidSect="0082243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7375"/>
    <w:multiLevelType w:val="multilevel"/>
    <w:tmpl w:val="0809001F"/>
    <w:styleLink w:val="Style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034B13"/>
    <w:multiLevelType w:val="hybridMultilevel"/>
    <w:tmpl w:val="C9EA91C6"/>
    <w:lvl w:ilvl="0" w:tplc="08090017">
      <w:start w:val="1"/>
      <w:numFmt w:val="lowerLetter"/>
      <w:lvlText w:val="%1)"/>
      <w:lvlJc w:val="left"/>
      <w:pPr>
        <w:ind w:left="1713" w:hanging="360"/>
      </w:pPr>
    </w:lvl>
    <w:lvl w:ilvl="1" w:tplc="08090017">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nsid w:val="270D5779"/>
    <w:multiLevelType w:val="hybridMultilevel"/>
    <w:tmpl w:val="F09AF1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366A6F"/>
    <w:multiLevelType w:val="multilevel"/>
    <w:tmpl w:val="B2D04A98"/>
    <w:styleLink w:val="Style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ECC02A1"/>
    <w:multiLevelType w:val="multilevel"/>
    <w:tmpl w:val="08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547135"/>
    <w:multiLevelType w:val="hybridMultilevel"/>
    <w:tmpl w:val="6DC21BC2"/>
    <w:lvl w:ilvl="0" w:tplc="4F165204">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47435"/>
    <w:multiLevelType w:val="multilevel"/>
    <w:tmpl w:val="0809001F"/>
    <w:styleLink w:val="Style4"/>
    <w:lvl w:ilvl="0">
      <w:start w:val="5"/>
      <w:numFmt w:val="decimal"/>
      <w:lvlText w:val="%1."/>
      <w:lvlJc w:val="left"/>
      <w:pPr>
        <w:ind w:left="360" w:hanging="360"/>
      </w:pPr>
    </w:lvl>
    <w:lvl w:ilvl="1">
      <w:start w:val="1"/>
      <w:numFmt w:val="decimal"/>
      <w:lvlText w:val="%1.%2."/>
      <w:lvlJc w:val="left"/>
      <w:pPr>
        <w:ind w:left="100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E12510F"/>
    <w:multiLevelType w:val="multilevel"/>
    <w:tmpl w:val="08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236019"/>
    <w:multiLevelType w:val="multilevel"/>
    <w:tmpl w:val="08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8661FF"/>
    <w:multiLevelType w:val="hybridMultilevel"/>
    <w:tmpl w:val="65BA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0C433B"/>
    <w:multiLevelType w:val="hybridMultilevel"/>
    <w:tmpl w:val="E68E9A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1436C3E"/>
    <w:multiLevelType w:val="multilevel"/>
    <w:tmpl w:val="9206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1522ED"/>
    <w:multiLevelType w:val="hybridMultilevel"/>
    <w:tmpl w:val="6180CD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E6A048C"/>
    <w:multiLevelType w:val="multilevel"/>
    <w:tmpl w:val="3F60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0"/>
  </w:num>
  <w:num w:numId="5">
    <w:abstractNumId w:val="6"/>
  </w:num>
  <w:num w:numId="6">
    <w:abstractNumId w:val="8"/>
  </w:num>
  <w:num w:numId="7">
    <w:abstractNumId w:val="3"/>
  </w:num>
  <w:num w:numId="8">
    <w:abstractNumId w:val="1"/>
  </w:num>
  <w:num w:numId="9">
    <w:abstractNumId w:val="2"/>
  </w:num>
  <w:num w:numId="10">
    <w:abstractNumId w:val="10"/>
  </w:num>
  <w:num w:numId="11">
    <w:abstractNumId w:val="12"/>
  </w:num>
  <w:num w:numId="12">
    <w:abstractNumId w:val="13"/>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82243C"/>
    <w:rsid w:val="00081239"/>
    <w:rsid w:val="001E1DC9"/>
    <w:rsid w:val="0025381B"/>
    <w:rsid w:val="00273504"/>
    <w:rsid w:val="00273603"/>
    <w:rsid w:val="00305511"/>
    <w:rsid w:val="00441B30"/>
    <w:rsid w:val="0082243C"/>
    <w:rsid w:val="00880EB5"/>
    <w:rsid w:val="008B4F4A"/>
    <w:rsid w:val="009F5B3B"/>
    <w:rsid w:val="00B7140F"/>
    <w:rsid w:val="00F27ACA"/>
    <w:rsid w:val="00F67EF7"/>
  </w:rsids>
  <m:mathPr>
    <m:mathFont m:val="@ＭＳ ゴシック"/>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1B"/>
  </w:style>
  <w:style w:type="paragraph" w:styleId="Heading1">
    <w:name w:val="heading 1"/>
    <w:basedOn w:val="Normal"/>
    <w:next w:val="Normal"/>
    <w:link w:val="Heading1Char"/>
    <w:uiPriority w:val="9"/>
    <w:qFormat/>
    <w:rsid w:val="00441B30"/>
    <w:pPr>
      <w:keepNext/>
      <w:keepLines/>
      <w:spacing w:before="80" w:after="80" w:line="276" w:lineRule="auto"/>
      <w:outlineLvl w:val="0"/>
    </w:pPr>
    <w:rPr>
      <w:rFonts w:eastAsiaTheme="majorEastAsia" w:cstheme="minorHAnsi"/>
      <w:b/>
      <w:bCs/>
      <w:color w:val="1F497D" w:themeColor="text2"/>
      <w:sz w:val="40"/>
      <w:szCs w:val="28"/>
      <w:lang w:val="en-US"/>
    </w:rPr>
  </w:style>
  <w:style w:type="paragraph" w:styleId="Heading2">
    <w:name w:val="heading 2"/>
    <w:basedOn w:val="Heading1"/>
    <w:next w:val="Normal"/>
    <w:link w:val="Heading2Char"/>
    <w:uiPriority w:val="9"/>
    <w:unhideWhenUsed/>
    <w:qFormat/>
    <w:rsid w:val="00441B30"/>
    <w:pPr>
      <w:outlineLvl w:val="1"/>
    </w:pPr>
    <w:rPr>
      <w:rFonts w:ascii="Calibri" w:hAnsi="Calibri" w:cstheme="majorBidi"/>
      <w:bCs w:val="0"/>
      <w:sz w:val="28"/>
    </w:rPr>
  </w:style>
  <w:style w:type="paragraph" w:styleId="Heading3">
    <w:name w:val="heading 3"/>
    <w:basedOn w:val="Heading2"/>
    <w:next w:val="Normal"/>
    <w:link w:val="Heading3Char"/>
    <w:uiPriority w:val="9"/>
    <w:unhideWhenUsed/>
    <w:rsid w:val="00441B30"/>
    <w:pPr>
      <w:ind w:left="1440"/>
      <w:outlineLvl w:val="2"/>
    </w:pPr>
    <w:rPr>
      <w:bCs/>
      <w:sz w:val="22"/>
    </w:rPr>
  </w:style>
  <w:style w:type="paragraph" w:styleId="Heading4">
    <w:name w:val="heading 4"/>
    <w:basedOn w:val="Normal"/>
    <w:next w:val="Normal"/>
    <w:link w:val="Heading4Char"/>
    <w:uiPriority w:val="9"/>
    <w:unhideWhenUsed/>
    <w:rsid w:val="00441B30"/>
    <w:pPr>
      <w:keepNext/>
      <w:keepLines/>
      <w:spacing w:before="240" w:after="120" w:line="276" w:lineRule="auto"/>
      <w:outlineLvl w:val="3"/>
    </w:pPr>
    <w:rPr>
      <w:rFonts w:ascii="Calibri" w:eastAsiaTheme="majorEastAsia" w:hAnsi="Calibri" w:cstheme="majorBidi"/>
      <w:b/>
      <w:bCs/>
      <w:iCs/>
      <w:sz w:val="22"/>
      <w:szCs w:val="22"/>
      <w:lang w:val="en-US"/>
    </w:rPr>
  </w:style>
  <w:style w:type="paragraph" w:styleId="Heading5">
    <w:name w:val="heading 5"/>
    <w:basedOn w:val="Normal"/>
    <w:next w:val="Normal"/>
    <w:link w:val="Heading5Char"/>
    <w:uiPriority w:val="9"/>
    <w:unhideWhenUsed/>
    <w:rsid w:val="00441B30"/>
    <w:pPr>
      <w:keepNext/>
      <w:keepLines/>
      <w:spacing w:before="200" w:after="200" w:line="276" w:lineRule="auto"/>
      <w:outlineLvl w:val="4"/>
    </w:pPr>
    <w:rPr>
      <w:rFonts w:asciiTheme="majorHAnsi" w:eastAsiaTheme="majorEastAsia" w:hAnsiTheme="majorHAnsi" w:cstheme="majorBidi"/>
      <w:color w:val="243F60" w:themeColor="accent1" w:themeShade="7F"/>
      <w:sz w:val="22"/>
      <w:szCs w:val="22"/>
      <w:lang w:val="en-US"/>
    </w:rPr>
  </w:style>
  <w:style w:type="paragraph" w:styleId="Heading9">
    <w:name w:val="heading 9"/>
    <w:basedOn w:val="Normal"/>
    <w:link w:val="Heading9Char"/>
    <w:uiPriority w:val="9"/>
    <w:unhideWhenUsed/>
    <w:rsid w:val="00441B30"/>
    <w:pPr>
      <w:keepNext/>
      <w:keepLines/>
      <w:spacing w:after="200" w:line="276" w:lineRule="auto"/>
      <w:outlineLvl w:val="8"/>
    </w:pPr>
    <w:rPr>
      <w:rFonts w:ascii="Calibri" w:eastAsiaTheme="majorEastAsia" w:hAnsi="Calibri" w:cstheme="majorBidi"/>
      <w:iCs/>
      <w:sz w:val="22"/>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243C"/>
    <w:pPr>
      <w:ind w:left="720"/>
      <w:contextualSpacing/>
    </w:pPr>
  </w:style>
  <w:style w:type="character" w:styleId="Hyperlink">
    <w:name w:val="Hyperlink"/>
    <w:basedOn w:val="DefaultParagraphFont"/>
    <w:uiPriority w:val="99"/>
    <w:unhideWhenUsed/>
    <w:rsid w:val="0082243C"/>
    <w:rPr>
      <w:color w:val="0000FF" w:themeColor="hyperlink"/>
      <w:u w:val="single"/>
    </w:rPr>
  </w:style>
  <w:style w:type="character" w:styleId="FollowedHyperlink">
    <w:name w:val="FollowedHyperlink"/>
    <w:basedOn w:val="DefaultParagraphFont"/>
    <w:uiPriority w:val="99"/>
    <w:semiHidden/>
    <w:unhideWhenUsed/>
    <w:rsid w:val="0082243C"/>
    <w:rPr>
      <w:color w:val="800080" w:themeColor="followedHyperlink"/>
      <w:u w:val="single"/>
    </w:rPr>
  </w:style>
  <w:style w:type="character" w:customStyle="1" w:styleId="Heading1Char">
    <w:name w:val="Heading 1 Char"/>
    <w:basedOn w:val="DefaultParagraphFont"/>
    <w:link w:val="Heading1"/>
    <w:uiPriority w:val="9"/>
    <w:rsid w:val="00441B30"/>
    <w:rPr>
      <w:rFonts w:eastAsiaTheme="majorEastAsia" w:cstheme="minorHAnsi"/>
      <w:b/>
      <w:bCs/>
      <w:color w:val="1F497D" w:themeColor="text2"/>
      <w:sz w:val="40"/>
      <w:szCs w:val="28"/>
    </w:rPr>
  </w:style>
  <w:style w:type="character" w:customStyle="1" w:styleId="Heading2Char">
    <w:name w:val="Heading 2 Char"/>
    <w:basedOn w:val="DefaultParagraphFont"/>
    <w:link w:val="Heading2"/>
    <w:uiPriority w:val="9"/>
    <w:rsid w:val="00441B30"/>
    <w:rPr>
      <w:rFonts w:ascii="Calibri" w:eastAsiaTheme="majorEastAsia" w:hAnsi="Calibri" w:cstheme="majorBidi"/>
      <w:b/>
      <w:color w:val="1F497D" w:themeColor="text2"/>
      <w:sz w:val="28"/>
      <w:szCs w:val="28"/>
    </w:rPr>
  </w:style>
  <w:style w:type="character" w:customStyle="1" w:styleId="Heading3Char">
    <w:name w:val="Heading 3 Char"/>
    <w:basedOn w:val="DefaultParagraphFont"/>
    <w:link w:val="Heading3"/>
    <w:uiPriority w:val="9"/>
    <w:rsid w:val="00441B30"/>
    <w:rPr>
      <w:rFonts w:ascii="Calibri" w:eastAsiaTheme="majorEastAsia" w:hAnsi="Calibri" w:cstheme="majorBidi"/>
      <w:b/>
      <w:bCs/>
      <w:color w:val="1F497D" w:themeColor="text2"/>
      <w:sz w:val="22"/>
      <w:szCs w:val="28"/>
    </w:rPr>
  </w:style>
  <w:style w:type="character" w:customStyle="1" w:styleId="Heading4Char">
    <w:name w:val="Heading 4 Char"/>
    <w:basedOn w:val="DefaultParagraphFont"/>
    <w:link w:val="Heading4"/>
    <w:uiPriority w:val="9"/>
    <w:rsid w:val="00441B30"/>
    <w:rPr>
      <w:rFonts w:ascii="Calibri" w:eastAsiaTheme="majorEastAsia" w:hAnsi="Calibri" w:cstheme="majorBidi"/>
      <w:b/>
      <w:bCs/>
      <w:iCs/>
      <w:sz w:val="22"/>
      <w:szCs w:val="22"/>
    </w:rPr>
  </w:style>
  <w:style w:type="character" w:customStyle="1" w:styleId="Heading5Char">
    <w:name w:val="Heading 5 Char"/>
    <w:basedOn w:val="DefaultParagraphFont"/>
    <w:link w:val="Heading5"/>
    <w:uiPriority w:val="9"/>
    <w:rsid w:val="00441B30"/>
    <w:rPr>
      <w:rFonts w:asciiTheme="majorHAnsi" w:eastAsiaTheme="majorEastAsia" w:hAnsiTheme="majorHAnsi" w:cstheme="majorBidi"/>
      <w:color w:val="243F60" w:themeColor="accent1" w:themeShade="7F"/>
      <w:sz w:val="22"/>
      <w:szCs w:val="22"/>
    </w:rPr>
  </w:style>
  <w:style w:type="character" w:customStyle="1" w:styleId="Heading9Char">
    <w:name w:val="Heading 9 Char"/>
    <w:basedOn w:val="DefaultParagraphFont"/>
    <w:link w:val="Heading9"/>
    <w:uiPriority w:val="9"/>
    <w:rsid w:val="00441B30"/>
    <w:rPr>
      <w:rFonts w:ascii="Calibri" w:eastAsiaTheme="majorEastAsia" w:hAnsi="Calibri" w:cstheme="majorBidi"/>
      <w:iCs/>
      <w:sz w:val="22"/>
      <w:szCs w:val="20"/>
    </w:rPr>
  </w:style>
  <w:style w:type="table" w:styleId="TableGrid">
    <w:name w:val="Table Grid"/>
    <w:basedOn w:val="TableNormal"/>
    <w:uiPriority w:val="59"/>
    <w:rsid w:val="00441B30"/>
    <w:pPr>
      <w:jc w:val="both"/>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1B30"/>
    <w:pPr>
      <w:spacing w:after="200" w:line="276"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41B30"/>
    <w:rPr>
      <w:rFonts w:ascii="Tahoma" w:eastAsia="Times New Roman" w:hAnsi="Tahoma" w:cs="Tahoma"/>
      <w:sz w:val="16"/>
      <w:szCs w:val="16"/>
    </w:rPr>
  </w:style>
  <w:style w:type="paragraph" w:styleId="TOCHeading">
    <w:name w:val="TOC Heading"/>
    <w:basedOn w:val="Normal"/>
    <w:next w:val="Normal"/>
    <w:uiPriority w:val="39"/>
    <w:unhideWhenUsed/>
    <w:rsid w:val="00441B30"/>
    <w:pPr>
      <w:spacing w:after="200" w:line="276" w:lineRule="auto"/>
    </w:pPr>
    <w:rPr>
      <w:rFonts w:ascii="Calibri" w:eastAsia="Times New Roman" w:hAnsi="Calibri" w:cstheme="majorBidi"/>
      <w:b/>
      <w:sz w:val="40"/>
      <w:szCs w:val="22"/>
      <w:lang w:val="en-US"/>
    </w:rPr>
  </w:style>
  <w:style w:type="paragraph" w:customStyle="1" w:styleId="TOCPage">
    <w:name w:val="TOC Page"/>
    <w:basedOn w:val="TOCHeading"/>
    <w:rsid w:val="00441B30"/>
    <w:pPr>
      <w:jc w:val="right"/>
    </w:pPr>
    <w:rPr>
      <w:sz w:val="28"/>
    </w:rPr>
  </w:style>
  <w:style w:type="paragraph" w:styleId="BodyText">
    <w:name w:val="Body Text"/>
    <w:basedOn w:val="Normal"/>
    <w:link w:val="BodyTextChar"/>
    <w:uiPriority w:val="99"/>
    <w:unhideWhenUsed/>
    <w:qFormat/>
    <w:rsid w:val="00441B30"/>
    <w:pPr>
      <w:spacing w:after="200" w:line="276" w:lineRule="auto"/>
    </w:pPr>
    <w:rPr>
      <w:rFonts w:ascii="Calibri" w:eastAsia="Times New Roman" w:hAnsi="Calibri" w:cs="Times New Roman"/>
      <w:sz w:val="22"/>
      <w:szCs w:val="22"/>
      <w:lang w:val="en-US"/>
    </w:rPr>
  </w:style>
  <w:style w:type="character" w:customStyle="1" w:styleId="BodyTextChar">
    <w:name w:val="Body Text Char"/>
    <w:basedOn w:val="DefaultParagraphFont"/>
    <w:link w:val="BodyText"/>
    <w:uiPriority w:val="99"/>
    <w:rsid w:val="00441B30"/>
    <w:rPr>
      <w:rFonts w:ascii="Calibri" w:eastAsia="Times New Roman" w:hAnsi="Calibri" w:cs="Times New Roman"/>
      <w:sz w:val="22"/>
      <w:szCs w:val="22"/>
    </w:rPr>
  </w:style>
  <w:style w:type="paragraph" w:styleId="Footer">
    <w:name w:val="footer"/>
    <w:basedOn w:val="Normal"/>
    <w:link w:val="FooterChar"/>
    <w:uiPriority w:val="99"/>
    <w:unhideWhenUsed/>
    <w:rsid w:val="00441B30"/>
    <w:pPr>
      <w:spacing w:after="200" w:line="276" w:lineRule="auto"/>
    </w:pPr>
    <w:rPr>
      <w:rFonts w:ascii="Calibri" w:eastAsia="Times New Roman" w:hAnsi="Calibri" w:cs="Times New Roman"/>
      <w:sz w:val="22"/>
      <w:szCs w:val="22"/>
      <w:lang w:val="en-US"/>
    </w:rPr>
  </w:style>
  <w:style w:type="character" w:customStyle="1" w:styleId="FooterChar">
    <w:name w:val="Footer Char"/>
    <w:basedOn w:val="DefaultParagraphFont"/>
    <w:link w:val="Footer"/>
    <w:uiPriority w:val="99"/>
    <w:rsid w:val="00441B30"/>
    <w:rPr>
      <w:rFonts w:ascii="Calibri" w:eastAsia="Times New Roman" w:hAnsi="Calibri" w:cs="Times New Roman"/>
      <w:sz w:val="22"/>
      <w:szCs w:val="22"/>
    </w:rPr>
  </w:style>
  <w:style w:type="paragraph" w:styleId="Header">
    <w:name w:val="header"/>
    <w:basedOn w:val="Normal"/>
    <w:link w:val="HeaderChar"/>
    <w:uiPriority w:val="99"/>
    <w:unhideWhenUsed/>
    <w:rsid w:val="00441B30"/>
    <w:pPr>
      <w:spacing w:after="200" w:line="276" w:lineRule="auto"/>
    </w:pPr>
    <w:rPr>
      <w:rFonts w:ascii="Calibri" w:eastAsia="Times New Roman" w:hAnsi="Calibri" w:cs="Times New Roman"/>
      <w:sz w:val="22"/>
      <w:szCs w:val="22"/>
      <w:lang w:val="en-US"/>
    </w:rPr>
  </w:style>
  <w:style w:type="character" w:customStyle="1" w:styleId="HeaderChar">
    <w:name w:val="Header Char"/>
    <w:basedOn w:val="DefaultParagraphFont"/>
    <w:link w:val="Header"/>
    <w:uiPriority w:val="99"/>
    <w:rsid w:val="00441B30"/>
    <w:rPr>
      <w:rFonts w:ascii="Calibri" w:eastAsia="Times New Roman" w:hAnsi="Calibri" w:cs="Times New Roman"/>
      <w:sz w:val="22"/>
      <w:szCs w:val="22"/>
    </w:rPr>
  </w:style>
  <w:style w:type="numbering" w:customStyle="1" w:styleId="Style1">
    <w:name w:val="Style1"/>
    <w:uiPriority w:val="99"/>
    <w:rsid w:val="00441B30"/>
    <w:pPr>
      <w:numPr>
        <w:numId w:val="2"/>
      </w:numPr>
    </w:pPr>
  </w:style>
  <w:style w:type="numbering" w:customStyle="1" w:styleId="Style2">
    <w:name w:val="Style2"/>
    <w:uiPriority w:val="99"/>
    <w:rsid w:val="00441B30"/>
    <w:pPr>
      <w:numPr>
        <w:numId w:val="3"/>
      </w:numPr>
    </w:pPr>
  </w:style>
  <w:style w:type="numbering" w:customStyle="1" w:styleId="Style3">
    <w:name w:val="Style3"/>
    <w:uiPriority w:val="99"/>
    <w:rsid w:val="00441B30"/>
    <w:pPr>
      <w:numPr>
        <w:numId w:val="4"/>
      </w:numPr>
    </w:pPr>
  </w:style>
  <w:style w:type="numbering" w:customStyle="1" w:styleId="Style4">
    <w:name w:val="Style4"/>
    <w:uiPriority w:val="99"/>
    <w:rsid w:val="00441B30"/>
    <w:pPr>
      <w:numPr>
        <w:numId w:val="5"/>
      </w:numPr>
    </w:pPr>
  </w:style>
  <w:style w:type="numbering" w:customStyle="1" w:styleId="Style5">
    <w:name w:val="Style5"/>
    <w:uiPriority w:val="99"/>
    <w:rsid w:val="00441B30"/>
    <w:pPr>
      <w:numPr>
        <w:numId w:val="6"/>
      </w:numPr>
    </w:pPr>
  </w:style>
  <w:style w:type="numbering" w:customStyle="1" w:styleId="Style6">
    <w:name w:val="Style6"/>
    <w:uiPriority w:val="99"/>
    <w:rsid w:val="00441B30"/>
    <w:pPr>
      <w:numPr>
        <w:numId w:val="7"/>
      </w:numPr>
    </w:pPr>
  </w:style>
  <w:style w:type="paragraph" w:customStyle="1" w:styleId="Default">
    <w:name w:val="Default"/>
    <w:rsid w:val="00441B30"/>
    <w:pPr>
      <w:autoSpaceDE w:val="0"/>
      <w:autoSpaceDN w:val="0"/>
      <w:adjustRightInd w:val="0"/>
    </w:pPr>
    <w:rPr>
      <w:rFonts w:ascii="Arial" w:eastAsia="Calibri" w:hAnsi="Arial" w:cs="Arial"/>
      <w:color w:val="000000"/>
    </w:rPr>
  </w:style>
  <w:style w:type="paragraph" w:styleId="NormalWeb">
    <w:name w:val="Normal (Web)"/>
    <w:basedOn w:val="Normal"/>
    <w:uiPriority w:val="99"/>
    <w:rsid w:val="00880EB5"/>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B30"/>
    <w:pPr>
      <w:keepNext/>
      <w:keepLines/>
      <w:spacing w:before="80" w:after="80" w:line="276" w:lineRule="auto"/>
      <w:outlineLvl w:val="0"/>
    </w:pPr>
    <w:rPr>
      <w:rFonts w:eastAsiaTheme="majorEastAsia" w:cstheme="minorHAnsi"/>
      <w:b/>
      <w:bCs/>
      <w:color w:val="1F497D" w:themeColor="text2"/>
      <w:sz w:val="40"/>
      <w:szCs w:val="28"/>
      <w:lang w:val="en-US"/>
    </w:rPr>
  </w:style>
  <w:style w:type="paragraph" w:styleId="Heading2">
    <w:name w:val="heading 2"/>
    <w:basedOn w:val="Heading1"/>
    <w:next w:val="Normal"/>
    <w:link w:val="Heading2Char"/>
    <w:uiPriority w:val="9"/>
    <w:unhideWhenUsed/>
    <w:qFormat/>
    <w:rsid w:val="00441B30"/>
    <w:pPr>
      <w:outlineLvl w:val="1"/>
    </w:pPr>
    <w:rPr>
      <w:rFonts w:ascii="Calibri" w:hAnsi="Calibri" w:cstheme="majorBidi"/>
      <w:bCs w:val="0"/>
      <w:sz w:val="28"/>
    </w:rPr>
  </w:style>
  <w:style w:type="paragraph" w:styleId="Heading3">
    <w:name w:val="heading 3"/>
    <w:basedOn w:val="Heading2"/>
    <w:next w:val="Normal"/>
    <w:link w:val="Heading3Char"/>
    <w:uiPriority w:val="9"/>
    <w:unhideWhenUsed/>
    <w:rsid w:val="00441B30"/>
    <w:pPr>
      <w:ind w:left="1440"/>
      <w:outlineLvl w:val="2"/>
    </w:pPr>
    <w:rPr>
      <w:bCs/>
      <w:sz w:val="22"/>
    </w:rPr>
  </w:style>
  <w:style w:type="paragraph" w:styleId="Heading4">
    <w:name w:val="heading 4"/>
    <w:basedOn w:val="Normal"/>
    <w:next w:val="Normal"/>
    <w:link w:val="Heading4Char"/>
    <w:uiPriority w:val="9"/>
    <w:unhideWhenUsed/>
    <w:rsid w:val="00441B30"/>
    <w:pPr>
      <w:keepNext/>
      <w:keepLines/>
      <w:spacing w:before="240" w:after="120" w:line="276" w:lineRule="auto"/>
      <w:outlineLvl w:val="3"/>
    </w:pPr>
    <w:rPr>
      <w:rFonts w:ascii="Calibri" w:eastAsiaTheme="majorEastAsia" w:hAnsi="Calibri" w:cstheme="majorBidi"/>
      <w:b/>
      <w:bCs/>
      <w:iCs/>
      <w:sz w:val="22"/>
      <w:szCs w:val="22"/>
      <w:lang w:val="en-US"/>
    </w:rPr>
  </w:style>
  <w:style w:type="paragraph" w:styleId="Heading5">
    <w:name w:val="heading 5"/>
    <w:basedOn w:val="Normal"/>
    <w:next w:val="Normal"/>
    <w:link w:val="Heading5Char"/>
    <w:uiPriority w:val="9"/>
    <w:unhideWhenUsed/>
    <w:rsid w:val="00441B30"/>
    <w:pPr>
      <w:keepNext/>
      <w:keepLines/>
      <w:spacing w:before="200" w:after="200" w:line="276" w:lineRule="auto"/>
      <w:outlineLvl w:val="4"/>
    </w:pPr>
    <w:rPr>
      <w:rFonts w:asciiTheme="majorHAnsi" w:eastAsiaTheme="majorEastAsia" w:hAnsiTheme="majorHAnsi" w:cstheme="majorBidi"/>
      <w:color w:val="243F60" w:themeColor="accent1" w:themeShade="7F"/>
      <w:sz w:val="22"/>
      <w:szCs w:val="22"/>
      <w:lang w:val="en-US"/>
    </w:rPr>
  </w:style>
  <w:style w:type="paragraph" w:styleId="Heading9">
    <w:name w:val="heading 9"/>
    <w:basedOn w:val="Normal"/>
    <w:link w:val="Heading9Char"/>
    <w:uiPriority w:val="9"/>
    <w:unhideWhenUsed/>
    <w:rsid w:val="00441B30"/>
    <w:pPr>
      <w:keepNext/>
      <w:keepLines/>
      <w:spacing w:after="200" w:line="276" w:lineRule="auto"/>
      <w:outlineLvl w:val="8"/>
    </w:pPr>
    <w:rPr>
      <w:rFonts w:ascii="Calibri" w:eastAsiaTheme="majorEastAsia" w:hAnsi="Calibri" w:cstheme="majorBidi"/>
      <w:i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43C"/>
    <w:pPr>
      <w:ind w:left="720"/>
      <w:contextualSpacing/>
    </w:pPr>
  </w:style>
  <w:style w:type="character" w:styleId="Hyperlink">
    <w:name w:val="Hyperlink"/>
    <w:basedOn w:val="DefaultParagraphFont"/>
    <w:uiPriority w:val="99"/>
    <w:unhideWhenUsed/>
    <w:rsid w:val="0082243C"/>
    <w:rPr>
      <w:color w:val="0000FF" w:themeColor="hyperlink"/>
      <w:u w:val="single"/>
    </w:rPr>
  </w:style>
  <w:style w:type="character" w:styleId="FollowedHyperlink">
    <w:name w:val="FollowedHyperlink"/>
    <w:basedOn w:val="DefaultParagraphFont"/>
    <w:uiPriority w:val="99"/>
    <w:semiHidden/>
    <w:unhideWhenUsed/>
    <w:rsid w:val="0082243C"/>
    <w:rPr>
      <w:color w:val="800080" w:themeColor="followedHyperlink"/>
      <w:u w:val="single"/>
    </w:rPr>
  </w:style>
  <w:style w:type="character" w:customStyle="1" w:styleId="Heading1Char">
    <w:name w:val="Heading 1 Char"/>
    <w:basedOn w:val="DefaultParagraphFont"/>
    <w:link w:val="Heading1"/>
    <w:uiPriority w:val="9"/>
    <w:rsid w:val="00441B30"/>
    <w:rPr>
      <w:rFonts w:eastAsiaTheme="majorEastAsia" w:cstheme="minorHAnsi"/>
      <w:b/>
      <w:bCs/>
      <w:color w:val="1F497D" w:themeColor="text2"/>
      <w:sz w:val="40"/>
      <w:szCs w:val="28"/>
    </w:rPr>
  </w:style>
  <w:style w:type="character" w:customStyle="1" w:styleId="Heading2Char">
    <w:name w:val="Heading 2 Char"/>
    <w:basedOn w:val="DefaultParagraphFont"/>
    <w:link w:val="Heading2"/>
    <w:uiPriority w:val="9"/>
    <w:rsid w:val="00441B30"/>
    <w:rPr>
      <w:rFonts w:ascii="Calibri" w:eastAsiaTheme="majorEastAsia" w:hAnsi="Calibri" w:cstheme="majorBidi"/>
      <w:b/>
      <w:color w:val="1F497D" w:themeColor="text2"/>
      <w:sz w:val="28"/>
      <w:szCs w:val="28"/>
    </w:rPr>
  </w:style>
  <w:style w:type="character" w:customStyle="1" w:styleId="Heading3Char">
    <w:name w:val="Heading 3 Char"/>
    <w:basedOn w:val="DefaultParagraphFont"/>
    <w:link w:val="Heading3"/>
    <w:uiPriority w:val="9"/>
    <w:rsid w:val="00441B30"/>
    <w:rPr>
      <w:rFonts w:ascii="Calibri" w:eastAsiaTheme="majorEastAsia" w:hAnsi="Calibri" w:cstheme="majorBidi"/>
      <w:b/>
      <w:bCs/>
      <w:color w:val="1F497D" w:themeColor="text2"/>
      <w:sz w:val="22"/>
      <w:szCs w:val="28"/>
    </w:rPr>
  </w:style>
  <w:style w:type="character" w:customStyle="1" w:styleId="Heading4Char">
    <w:name w:val="Heading 4 Char"/>
    <w:basedOn w:val="DefaultParagraphFont"/>
    <w:link w:val="Heading4"/>
    <w:uiPriority w:val="9"/>
    <w:rsid w:val="00441B30"/>
    <w:rPr>
      <w:rFonts w:ascii="Calibri" w:eastAsiaTheme="majorEastAsia" w:hAnsi="Calibri" w:cstheme="majorBidi"/>
      <w:b/>
      <w:bCs/>
      <w:iCs/>
      <w:sz w:val="22"/>
      <w:szCs w:val="22"/>
    </w:rPr>
  </w:style>
  <w:style w:type="character" w:customStyle="1" w:styleId="Heading5Char">
    <w:name w:val="Heading 5 Char"/>
    <w:basedOn w:val="DefaultParagraphFont"/>
    <w:link w:val="Heading5"/>
    <w:uiPriority w:val="9"/>
    <w:rsid w:val="00441B30"/>
    <w:rPr>
      <w:rFonts w:asciiTheme="majorHAnsi" w:eastAsiaTheme="majorEastAsia" w:hAnsiTheme="majorHAnsi" w:cstheme="majorBidi"/>
      <w:color w:val="243F60" w:themeColor="accent1" w:themeShade="7F"/>
      <w:sz w:val="22"/>
      <w:szCs w:val="22"/>
    </w:rPr>
  </w:style>
  <w:style w:type="character" w:customStyle="1" w:styleId="Heading9Char">
    <w:name w:val="Heading 9 Char"/>
    <w:basedOn w:val="DefaultParagraphFont"/>
    <w:link w:val="Heading9"/>
    <w:uiPriority w:val="9"/>
    <w:rsid w:val="00441B30"/>
    <w:rPr>
      <w:rFonts w:ascii="Calibri" w:eastAsiaTheme="majorEastAsia" w:hAnsi="Calibri" w:cstheme="majorBidi"/>
      <w:iCs/>
      <w:sz w:val="22"/>
      <w:szCs w:val="20"/>
    </w:rPr>
  </w:style>
  <w:style w:type="table" w:styleId="TableGrid">
    <w:name w:val="Table Grid"/>
    <w:basedOn w:val="TableNormal"/>
    <w:uiPriority w:val="59"/>
    <w:rsid w:val="00441B30"/>
    <w:pPr>
      <w:jc w:val="both"/>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1B30"/>
    <w:pPr>
      <w:spacing w:after="200" w:line="276"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41B30"/>
    <w:rPr>
      <w:rFonts w:ascii="Tahoma" w:eastAsia="Times New Roman" w:hAnsi="Tahoma" w:cs="Tahoma"/>
      <w:sz w:val="16"/>
      <w:szCs w:val="16"/>
    </w:rPr>
  </w:style>
  <w:style w:type="paragraph" w:styleId="TOCHeading">
    <w:name w:val="TOC Heading"/>
    <w:basedOn w:val="Normal"/>
    <w:next w:val="Normal"/>
    <w:uiPriority w:val="39"/>
    <w:unhideWhenUsed/>
    <w:rsid w:val="00441B30"/>
    <w:pPr>
      <w:spacing w:after="200" w:line="276" w:lineRule="auto"/>
    </w:pPr>
    <w:rPr>
      <w:rFonts w:ascii="Calibri" w:eastAsia="Times New Roman" w:hAnsi="Calibri" w:cstheme="majorBidi"/>
      <w:b/>
      <w:sz w:val="40"/>
      <w:szCs w:val="22"/>
      <w:lang w:val="en-US"/>
    </w:rPr>
  </w:style>
  <w:style w:type="paragraph" w:customStyle="1" w:styleId="TOCPage">
    <w:name w:val="TOC Page"/>
    <w:basedOn w:val="TOCHeading"/>
    <w:rsid w:val="00441B30"/>
    <w:pPr>
      <w:jc w:val="right"/>
    </w:pPr>
    <w:rPr>
      <w:sz w:val="28"/>
    </w:rPr>
  </w:style>
  <w:style w:type="paragraph" w:styleId="BodyText">
    <w:name w:val="Body Text"/>
    <w:basedOn w:val="Normal"/>
    <w:link w:val="BodyTextChar"/>
    <w:uiPriority w:val="99"/>
    <w:unhideWhenUsed/>
    <w:qFormat/>
    <w:rsid w:val="00441B30"/>
    <w:pPr>
      <w:spacing w:after="200" w:line="276" w:lineRule="auto"/>
    </w:pPr>
    <w:rPr>
      <w:rFonts w:ascii="Calibri" w:eastAsia="Times New Roman" w:hAnsi="Calibri" w:cs="Times New Roman"/>
      <w:sz w:val="22"/>
      <w:szCs w:val="22"/>
      <w:lang w:val="en-US"/>
    </w:rPr>
  </w:style>
  <w:style w:type="character" w:customStyle="1" w:styleId="BodyTextChar">
    <w:name w:val="Body Text Char"/>
    <w:basedOn w:val="DefaultParagraphFont"/>
    <w:link w:val="BodyText"/>
    <w:uiPriority w:val="99"/>
    <w:rsid w:val="00441B30"/>
    <w:rPr>
      <w:rFonts w:ascii="Calibri" w:eastAsia="Times New Roman" w:hAnsi="Calibri" w:cs="Times New Roman"/>
      <w:sz w:val="22"/>
      <w:szCs w:val="22"/>
    </w:rPr>
  </w:style>
  <w:style w:type="paragraph" w:styleId="Footer">
    <w:name w:val="footer"/>
    <w:basedOn w:val="Normal"/>
    <w:link w:val="FooterChar"/>
    <w:uiPriority w:val="99"/>
    <w:unhideWhenUsed/>
    <w:rsid w:val="00441B30"/>
    <w:pPr>
      <w:spacing w:after="200" w:line="276" w:lineRule="auto"/>
    </w:pPr>
    <w:rPr>
      <w:rFonts w:ascii="Calibri" w:eastAsia="Times New Roman" w:hAnsi="Calibri" w:cs="Times New Roman"/>
      <w:sz w:val="22"/>
      <w:szCs w:val="22"/>
      <w:lang w:val="en-US"/>
    </w:rPr>
  </w:style>
  <w:style w:type="character" w:customStyle="1" w:styleId="FooterChar">
    <w:name w:val="Footer Char"/>
    <w:basedOn w:val="DefaultParagraphFont"/>
    <w:link w:val="Footer"/>
    <w:uiPriority w:val="99"/>
    <w:rsid w:val="00441B30"/>
    <w:rPr>
      <w:rFonts w:ascii="Calibri" w:eastAsia="Times New Roman" w:hAnsi="Calibri" w:cs="Times New Roman"/>
      <w:sz w:val="22"/>
      <w:szCs w:val="22"/>
    </w:rPr>
  </w:style>
  <w:style w:type="paragraph" w:styleId="Header">
    <w:name w:val="header"/>
    <w:basedOn w:val="Normal"/>
    <w:link w:val="HeaderChar"/>
    <w:uiPriority w:val="99"/>
    <w:unhideWhenUsed/>
    <w:rsid w:val="00441B30"/>
    <w:pPr>
      <w:spacing w:after="200" w:line="276" w:lineRule="auto"/>
    </w:pPr>
    <w:rPr>
      <w:rFonts w:ascii="Calibri" w:eastAsia="Times New Roman" w:hAnsi="Calibri" w:cs="Times New Roman"/>
      <w:sz w:val="22"/>
      <w:szCs w:val="22"/>
      <w:lang w:val="en-US"/>
    </w:rPr>
  </w:style>
  <w:style w:type="character" w:customStyle="1" w:styleId="HeaderChar">
    <w:name w:val="Header Char"/>
    <w:basedOn w:val="DefaultParagraphFont"/>
    <w:link w:val="Header"/>
    <w:uiPriority w:val="99"/>
    <w:rsid w:val="00441B30"/>
    <w:rPr>
      <w:rFonts w:ascii="Calibri" w:eastAsia="Times New Roman" w:hAnsi="Calibri" w:cs="Times New Roman"/>
      <w:sz w:val="22"/>
      <w:szCs w:val="22"/>
    </w:rPr>
  </w:style>
  <w:style w:type="numbering" w:customStyle="1" w:styleId="Style1">
    <w:name w:val="Style1"/>
    <w:uiPriority w:val="99"/>
    <w:rsid w:val="00441B30"/>
    <w:pPr>
      <w:numPr>
        <w:numId w:val="21"/>
      </w:numPr>
    </w:pPr>
  </w:style>
  <w:style w:type="numbering" w:customStyle="1" w:styleId="Style2">
    <w:name w:val="Style2"/>
    <w:uiPriority w:val="99"/>
    <w:rsid w:val="00441B30"/>
    <w:pPr>
      <w:numPr>
        <w:numId w:val="23"/>
      </w:numPr>
    </w:pPr>
  </w:style>
  <w:style w:type="numbering" w:customStyle="1" w:styleId="Style3">
    <w:name w:val="Style3"/>
    <w:uiPriority w:val="99"/>
    <w:rsid w:val="00441B30"/>
    <w:pPr>
      <w:numPr>
        <w:numId w:val="29"/>
      </w:numPr>
    </w:pPr>
  </w:style>
  <w:style w:type="numbering" w:customStyle="1" w:styleId="Style4">
    <w:name w:val="Style4"/>
    <w:uiPriority w:val="99"/>
    <w:rsid w:val="00441B30"/>
    <w:pPr>
      <w:numPr>
        <w:numId w:val="32"/>
      </w:numPr>
    </w:pPr>
  </w:style>
  <w:style w:type="numbering" w:customStyle="1" w:styleId="Style5">
    <w:name w:val="Style5"/>
    <w:uiPriority w:val="99"/>
    <w:rsid w:val="00441B30"/>
    <w:pPr>
      <w:numPr>
        <w:numId w:val="36"/>
      </w:numPr>
    </w:pPr>
  </w:style>
  <w:style w:type="numbering" w:customStyle="1" w:styleId="Style6">
    <w:name w:val="Style6"/>
    <w:uiPriority w:val="99"/>
    <w:rsid w:val="00441B30"/>
    <w:pPr>
      <w:numPr>
        <w:numId w:val="38"/>
      </w:numPr>
    </w:pPr>
  </w:style>
  <w:style w:type="paragraph" w:customStyle="1" w:styleId="Default">
    <w:name w:val="Default"/>
    <w:rsid w:val="00441B30"/>
    <w:pPr>
      <w:autoSpaceDE w:val="0"/>
      <w:autoSpaceDN w:val="0"/>
      <w:adjustRightInd w:val="0"/>
    </w:pPr>
    <w:rPr>
      <w:rFonts w:ascii="Arial" w:eastAsia="Calibri" w:hAnsi="Arial" w:cs="Arial"/>
      <w:color w:val="000000"/>
    </w:rPr>
  </w:style>
  <w:style w:type="paragraph" w:styleId="NormalWeb">
    <w:name w:val="Normal (Web)"/>
    <w:basedOn w:val="Normal"/>
    <w:uiPriority w:val="99"/>
    <w:rsid w:val="00880EB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2543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xgtrust.org.uk/governance/policies-and-learning-agreements/"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1442</Words>
  <Characters>8223</Characters>
  <Application>Microsoft Macintosh Word</Application>
  <DocSecurity>0</DocSecurity>
  <Lines>68</Lines>
  <Paragraphs>16</Paragraphs>
  <ScaleCrop>false</ScaleCrop>
  <Company>NXG Trust - Besson Street Garden</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Mountford</dc:creator>
  <cp:keywords/>
  <cp:lastModifiedBy>Jenny Couper</cp:lastModifiedBy>
  <cp:revision>2</cp:revision>
  <dcterms:created xsi:type="dcterms:W3CDTF">2014-06-19T08:05:00Z</dcterms:created>
  <dcterms:modified xsi:type="dcterms:W3CDTF">2014-06-19T08:05:00Z</dcterms:modified>
</cp:coreProperties>
</file>