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257E6" w14:textId="77777777" w:rsidR="00982B5B" w:rsidRPr="006E2836" w:rsidRDefault="00982B5B" w:rsidP="006D7E21">
      <w:pPr>
        <w:rPr>
          <w:rFonts w:ascii="Calibri" w:hAnsi="Calibri" w:cs="Arial"/>
          <w:b/>
          <w:bCs/>
          <w:szCs w:val="32"/>
        </w:rPr>
      </w:pPr>
      <w:r>
        <w:rPr>
          <w:rFonts w:ascii="Calibri" w:hAnsi="Calibri" w:cs="Arial"/>
          <w:b/>
          <w:bCs/>
          <w:szCs w:val="32"/>
        </w:rPr>
        <w:t xml:space="preserve">ADULT </w:t>
      </w:r>
      <w:r w:rsidRPr="006E2836">
        <w:rPr>
          <w:rFonts w:ascii="Calibri" w:hAnsi="Calibri" w:cs="Arial"/>
          <w:b/>
          <w:bCs/>
          <w:szCs w:val="32"/>
        </w:rPr>
        <w:t>SAFEGUARDING POLICY</w:t>
      </w:r>
    </w:p>
    <w:p w14:paraId="6D12D3E4" w14:textId="77777777" w:rsidR="00982B5B" w:rsidRPr="006E2836" w:rsidRDefault="00982B5B" w:rsidP="00982B5B">
      <w:pPr>
        <w:pStyle w:val="Style1"/>
        <w:spacing w:before="0"/>
        <w:outlineLvl w:val="0"/>
        <w:rPr>
          <w:rFonts w:ascii="Calibri" w:hAnsi="Calibri"/>
          <w:bCs/>
          <w:szCs w:val="24"/>
        </w:rPr>
      </w:pPr>
    </w:p>
    <w:p w14:paraId="0657BAA8" w14:textId="77777777" w:rsidR="00982B5B" w:rsidRPr="006E2836" w:rsidRDefault="00982B5B" w:rsidP="00982B5B">
      <w:pPr>
        <w:pStyle w:val="Style1"/>
        <w:spacing w:before="0"/>
        <w:outlineLvl w:val="0"/>
        <w:rPr>
          <w:rFonts w:ascii="Calibri" w:hAnsi="Calibri"/>
          <w:bCs/>
          <w:szCs w:val="24"/>
        </w:rPr>
      </w:pPr>
      <w:r>
        <w:rPr>
          <w:rFonts w:ascii="Calibri" w:hAnsi="Calibri"/>
          <w:bCs/>
          <w:szCs w:val="24"/>
        </w:rPr>
        <w:t xml:space="preserve">Last reviewed: </w:t>
      </w:r>
      <w:r w:rsidR="00AF125D">
        <w:rPr>
          <w:rFonts w:ascii="Calibri" w:hAnsi="Calibri"/>
          <w:bCs/>
          <w:szCs w:val="24"/>
        </w:rPr>
        <w:t>November 2019</w:t>
      </w:r>
    </w:p>
    <w:p w14:paraId="6EA07700" w14:textId="77777777" w:rsidR="00982B5B" w:rsidRPr="006E2836" w:rsidRDefault="00982B5B" w:rsidP="00982B5B">
      <w:pPr>
        <w:pStyle w:val="Style1"/>
        <w:spacing w:before="0"/>
        <w:outlineLvl w:val="0"/>
        <w:rPr>
          <w:rFonts w:ascii="Calibri" w:hAnsi="Calibri"/>
          <w:bCs/>
          <w:szCs w:val="24"/>
        </w:rPr>
      </w:pPr>
      <w:r w:rsidRPr="006E2836">
        <w:rPr>
          <w:rFonts w:ascii="Calibri" w:hAnsi="Calibri"/>
          <w:bCs/>
          <w:szCs w:val="24"/>
        </w:rPr>
        <w:t xml:space="preserve">Due for review: </w:t>
      </w:r>
      <w:r w:rsidR="00AF125D">
        <w:rPr>
          <w:rFonts w:ascii="Calibri" w:hAnsi="Calibri"/>
          <w:bCs/>
          <w:szCs w:val="24"/>
        </w:rPr>
        <w:t>November</w:t>
      </w:r>
      <w:r>
        <w:rPr>
          <w:rFonts w:ascii="Calibri" w:hAnsi="Calibri"/>
          <w:bCs/>
          <w:szCs w:val="24"/>
        </w:rPr>
        <w:t xml:space="preserve"> 2020</w:t>
      </w:r>
    </w:p>
    <w:p w14:paraId="1D022F24" w14:textId="77777777" w:rsidR="00982B5B" w:rsidRPr="006E2836" w:rsidRDefault="00982B5B" w:rsidP="00982B5B">
      <w:pPr>
        <w:pStyle w:val="Style1"/>
        <w:spacing w:before="0"/>
        <w:outlineLvl w:val="0"/>
        <w:rPr>
          <w:rFonts w:ascii="Calibri" w:hAnsi="Calibri"/>
          <w:bCs/>
          <w:szCs w:val="24"/>
        </w:rPr>
      </w:pPr>
    </w:p>
    <w:p w14:paraId="77D74088" w14:textId="77777777" w:rsidR="00982B5B" w:rsidRPr="006E2836" w:rsidRDefault="00982B5B" w:rsidP="00982B5B">
      <w:pPr>
        <w:pStyle w:val="Default"/>
        <w:numPr>
          <w:ilvl w:val="0"/>
          <w:numId w:val="3"/>
        </w:numPr>
        <w:adjustRightInd/>
        <w:ind w:hanging="920"/>
        <w:outlineLvl w:val="0"/>
        <w:rPr>
          <w:rFonts w:ascii="Calibri" w:hAnsi="Calibri"/>
          <w:b/>
        </w:rPr>
      </w:pPr>
      <w:r w:rsidRPr="006E2836">
        <w:rPr>
          <w:rFonts w:ascii="Calibri" w:hAnsi="Calibri"/>
          <w:b/>
        </w:rPr>
        <w:t xml:space="preserve">Policy Statement </w:t>
      </w:r>
    </w:p>
    <w:p w14:paraId="17D3940D" w14:textId="77777777" w:rsidR="00982B5B" w:rsidRPr="006E2836" w:rsidRDefault="00982B5B" w:rsidP="00982B5B">
      <w:pPr>
        <w:pStyle w:val="Default"/>
        <w:adjustRightInd/>
        <w:ind w:left="920"/>
        <w:outlineLvl w:val="0"/>
        <w:rPr>
          <w:rFonts w:ascii="Calibri" w:hAnsi="Calibri"/>
          <w:b/>
        </w:rPr>
      </w:pPr>
    </w:p>
    <w:p w14:paraId="2AE366E7" w14:textId="77777777" w:rsidR="00982B5B" w:rsidRPr="006E2836" w:rsidRDefault="00982B5B" w:rsidP="00982B5B">
      <w:pPr>
        <w:pStyle w:val="Default"/>
        <w:numPr>
          <w:ilvl w:val="1"/>
          <w:numId w:val="1"/>
        </w:numPr>
        <w:tabs>
          <w:tab w:val="clear" w:pos="1080"/>
          <w:tab w:val="num" w:pos="567"/>
        </w:tabs>
        <w:adjustRightInd/>
        <w:ind w:left="0" w:firstLine="0"/>
        <w:rPr>
          <w:rFonts w:ascii="Calibri" w:hAnsi="Calibri"/>
        </w:rPr>
      </w:pPr>
      <w:r w:rsidRPr="006E2836">
        <w:rPr>
          <w:rFonts w:ascii="Calibri" w:hAnsi="Calibri"/>
        </w:rPr>
        <w:t xml:space="preserve">This document sets out the procedures that constitute the Adult Safeguarding Policy of the New Cross Gate Trust, hereafter called the Trust. It is the Trust’s central policy in relation to safeguarding vulnerable persons and relates to any person of any age who may be deemed as vulnerable. </w:t>
      </w:r>
    </w:p>
    <w:p w14:paraId="70EF7DE3" w14:textId="77777777" w:rsidR="00982B5B" w:rsidRPr="006E2836" w:rsidRDefault="00982B5B" w:rsidP="00982B5B">
      <w:pPr>
        <w:pStyle w:val="Default"/>
        <w:adjustRightInd/>
        <w:rPr>
          <w:rFonts w:ascii="Calibri" w:hAnsi="Calibri"/>
        </w:rPr>
      </w:pPr>
    </w:p>
    <w:p w14:paraId="2EBD62BB" w14:textId="77777777" w:rsidR="00982B5B" w:rsidRPr="006E2836" w:rsidRDefault="00982B5B" w:rsidP="00982B5B">
      <w:pPr>
        <w:pStyle w:val="Default"/>
        <w:numPr>
          <w:ilvl w:val="1"/>
          <w:numId w:val="1"/>
        </w:numPr>
        <w:tabs>
          <w:tab w:val="clear" w:pos="1080"/>
          <w:tab w:val="num" w:pos="567"/>
        </w:tabs>
        <w:adjustRightInd/>
        <w:ind w:left="0" w:firstLine="0"/>
        <w:rPr>
          <w:rFonts w:ascii="Calibri" w:hAnsi="Calibri"/>
        </w:rPr>
      </w:pPr>
      <w:r w:rsidRPr="006E2836">
        <w:rPr>
          <w:rFonts w:ascii="Calibri" w:hAnsi="Calibri"/>
        </w:rPr>
        <w:t>The Trust’s believes that, given a choice between protecting a vulnerable person from abuse, potential or actual, or protecting the reputation of an adult, the Trust, through this policy, will always choose to protect the vulnerable person.</w:t>
      </w:r>
    </w:p>
    <w:p w14:paraId="32815DC0" w14:textId="77777777" w:rsidR="00982B5B" w:rsidRPr="006E2836" w:rsidRDefault="00982B5B" w:rsidP="00982B5B">
      <w:pPr>
        <w:pStyle w:val="Default"/>
        <w:adjustRightInd/>
        <w:rPr>
          <w:rFonts w:ascii="Calibri" w:hAnsi="Calibri"/>
        </w:rPr>
      </w:pPr>
    </w:p>
    <w:p w14:paraId="27F662F9" w14:textId="77777777" w:rsidR="00982B5B" w:rsidRPr="006E2836" w:rsidRDefault="00982B5B" w:rsidP="00982B5B">
      <w:pPr>
        <w:pStyle w:val="Default"/>
        <w:numPr>
          <w:ilvl w:val="1"/>
          <w:numId w:val="1"/>
        </w:numPr>
        <w:tabs>
          <w:tab w:val="clear" w:pos="1080"/>
          <w:tab w:val="num" w:pos="567"/>
        </w:tabs>
        <w:adjustRightInd/>
        <w:ind w:left="0" w:firstLine="0"/>
        <w:rPr>
          <w:rFonts w:ascii="Calibri" w:hAnsi="Calibri"/>
        </w:rPr>
      </w:pPr>
      <w:r w:rsidRPr="006E2836">
        <w:rPr>
          <w:rFonts w:ascii="Calibri" w:hAnsi="Calibri"/>
        </w:rPr>
        <w:t>Each Trustee and member of staff has an individual and collective responsibility to initiate this Safeguarding Policy if abuse is suspected or detected. It is not the responsibility or within the authority of any single individual to decide whether abuse has taken place.</w:t>
      </w:r>
    </w:p>
    <w:p w14:paraId="323FA43A" w14:textId="77777777" w:rsidR="00982B5B" w:rsidRPr="006E2836" w:rsidRDefault="00982B5B" w:rsidP="00982B5B">
      <w:pPr>
        <w:rPr>
          <w:rFonts w:ascii="Calibri" w:hAnsi="Calibri" w:cs="Arial"/>
        </w:rPr>
      </w:pPr>
    </w:p>
    <w:p w14:paraId="4E8C20A2" w14:textId="77777777" w:rsidR="00982B5B" w:rsidRPr="006E2836" w:rsidRDefault="00982B5B" w:rsidP="00982B5B">
      <w:pPr>
        <w:pStyle w:val="Default"/>
        <w:tabs>
          <w:tab w:val="num" w:pos="567"/>
        </w:tabs>
        <w:adjustRightInd/>
        <w:outlineLvl w:val="0"/>
        <w:rPr>
          <w:rFonts w:ascii="Calibri" w:hAnsi="Calibri"/>
          <w:b/>
        </w:rPr>
      </w:pPr>
      <w:r w:rsidRPr="006E2836">
        <w:rPr>
          <w:rFonts w:ascii="Calibri" w:hAnsi="Calibri"/>
          <w:b/>
        </w:rPr>
        <w:t xml:space="preserve">2. </w:t>
      </w:r>
      <w:r w:rsidRPr="006E2836">
        <w:rPr>
          <w:rFonts w:ascii="Calibri" w:hAnsi="Calibri"/>
          <w:b/>
        </w:rPr>
        <w:tab/>
        <w:t>Policy Aims</w:t>
      </w:r>
    </w:p>
    <w:p w14:paraId="70CCBF57" w14:textId="77777777" w:rsidR="00982B5B" w:rsidRPr="006E2836" w:rsidRDefault="00982B5B" w:rsidP="00982B5B">
      <w:pPr>
        <w:pStyle w:val="Default"/>
        <w:tabs>
          <w:tab w:val="num" w:pos="567"/>
        </w:tabs>
        <w:adjustRightInd/>
        <w:outlineLvl w:val="0"/>
        <w:rPr>
          <w:rFonts w:ascii="Calibri" w:hAnsi="Calibri"/>
          <w:b/>
        </w:rPr>
      </w:pPr>
    </w:p>
    <w:p w14:paraId="79D55A4C" w14:textId="77777777" w:rsidR="00982B5B" w:rsidRPr="006E2836" w:rsidRDefault="00982B5B" w:rsidP="00982B5B">
      <w:pPr>
        <w:pStyle w:val="Default"/>
        <w:adjustRightInd/>
        <w:rPr>
          <w:rFonts w:ascii="Calibri" w:hAnsi="Calibri"/>
        </w:rPr>
      </w:pPr>
      <w:r w:rsidRPr="006E2836">
        <w:rPr>
          <w:rFonts w:ascii="Calibri" w:hAnsi="Calibri"/>
        </w:rPr>
        <w:t>To ensure that vulnerable people which the Trust encounters are:</w:t>
      </w:r>
    </w:p>
    <w:p w14:paraId="08F612D1"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 xml:space="preserve">Protected and kept safe from harm, exploitation or abuse; </w:t>
      </w:r>
    </w:p>
    <w:p w14:paraId="633CA37B"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Empowered through the services the Trust provides; and</w:t>
      </w:r>
    </w:p>
    <w:p w14:paraId="2858916F"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 xml:space="preserve">Supported in matters of self-determination and personal choice. </w:t>
      </w:r>
    </w:p>
    <w:p w14:paraId="68D00A71" w14:textId="77777777" w:rsidR="00982B5B" w:rsidRPr="006E2836" w:rsidRDefault="00982B5B" w:rsidP="00982B5B">
      <w:pPr>
        <w:adjustRightInd w:val="0"/>
        <w:rPr>
          <w:rFonts w:ascii="Calibri" w:hAnsi="Calibri" w:cs="Arial"/>
        </w:rPr>
      </w:pPr>
    </w:p>
    <w:p w14:paraId="102D76F5" w14:textId="77777777" w:rsidR="00982B5B" w:rsidRPr="006E2836" w:rsidRDefault="00982B5B" w:rsidP="00982B5B">
      <w:pPr>
        <w:pStyle w:val="Default"/>
        <w:tabs>
          <w:tab w:val="num" w:pos="567"/>
        </w:tabs>
        <w:adjustRightInd/>
        <w:outlineLvl w:val="0"/>
        <w:rPr>
          <w:rFonts w:ascii="Calibri" w:hAnsi="Calibri"/>
          <w:b/>
        </w:rPr>
      </w:pPr>
      <w:r w:rsidRPr="006E2836">
        <w:rPr>
          <w:rFonts w:ascii="Calibri" w:hAnsi="Calibri"/>
          <w:b/>
        </w:rPr>
        <w:t xml:space="preserve">3. </w:t>
      </w:r>
      <w:r w:rsidRPr="006E2836">
        <w:rPr>
          <w:rFonts w:ascii="Calibri" w:hAnsi="Calibri"/>
          <w:b/>
        </w:rPr>
        <w:tab/>
        <w:t>Scope and Definitions</w:t>
      </w:r>
    </w:p>
    <w:p w14:paraId="3B3949AE" w14:textId="77777777" w:rsidR="00982B5B" w:rsidRPr="006E2836" w:rsidRDefault="00982B5B" w:rsidP="00982B5B">
      <w:pPr>
        <w:numPr>
          <w:ilvl w:val="1"/>
          <w:numId w:val="0"/>
        </w:numPr>
        <w:tabs>
          <w:tab w:val="num" w:pos="567"/>
        </w:tabs>
        <w:autoSpaceDE w:val="0"/>
        <w:autoSpaceDN w:val="0"/>
        <w:adjustRightInd w:val="0"/>
        <w:rPr>
          <w:rFonts w:ascii="Calibri" w:hAnsi="Calibri" w:cs="Arial"/>
        </w:rPr>
      </w:pPr>
    </w:p>
    <w:p w14:paraId="1FCC664A" w14:textId="77777777" w:rsidR="00982B5B" w:rsidRPr="006E2836" w:rsidRDefault="00982B5B" w:rsidP="00982B5B">
      <w:pPr>
        <w:numPr>
          <w:ilvl w:val="1"/>
          <w:numId w:val="0"/>
        </w:numPr>
        <w:tabs>
          <w:tab w:val="num" w:pos="567"/>
        </w:tabs>
        <w:autoSpaceDE w:val="0"/>
        <w:autoSpaceDN w:val="0"/>
        <w:adjustRightInd w:val="0"/>
        <w:rPr>
          <w:rFonts w:ascii="Calibri" w:hAnsi="Calibri" w:cs="Arial"/>
        </w:rPr>
      </w:pPr>
      <w:r w:rsidRPr="006E2836">
        <w:rPr>
          <w:rFonts w:ascii="Calibri" w:hAnsi="Calibri" w:cs="Arial"/>
        </w:rPr>
        <w:t xml:space="preserve">The Trust recognises that facilitating the self determination of vulnerable people can involve risk and will therefore ensure that such risk is recognised, understood by all concerned, and minimised. </w:t>
      </w:r>
    </w:p>
    <w:p w14:paraId="7F7CE2B2" w14:textId="77777777" w:rsidR="00982B5B" w:rsidRPr="006E2836" w:rsidRDefault="00982B5B" w:rsidP="00982B5B">
      <w:pPr>
        <w:numPr>
          <w:ilvl w:val="1"/>
          <w:numId w:val="0"/>
        </w:numPr>
        <w:tabs>
          <w:tab w:val="num" w:pos="567"/>
        </w:tabs>
        <w:autoSpaceDE w:val="0"/>
        <w:autoSpaceDN w:val="0"/>
        <w:adjustRightInd w:val="0"/>
        <w:rPr>
          <w:rFonts w:ascii="Calibri" w:hAnsi="Calibri" w:cs="Arial"/>
        </w:rPr>
      </w:pPr>
    </w:p>
    <w:p w14:paraId="7511C13E" w14:textId="77777777" w:rsidR="00982B5B" w:rsidRPr="006E2836" w:rsidRDefault="00982B5B" w:rsidP="00982B5B">
      <w:pPr>
        <w:numPr>
          <w:ilvl w:val="1"/>
          <w:numId w:val="0"/>
        </w:numPr>
        <w:tabs>
          <w:tab w:val="num" w:pos="567"/>
        </w:tabs>
        <w:autoSpaceDE w:val="0"/>
        <w:autoSpaceDN w:val="0"/>
        <w:adjustRightInd w:val="0"/>
        <w:rPr>
          <w:rFonts w:ascii="Calibri" w:hAnsi="Calibri" w:cs="Arial"/>
        </w:rPr>
      </w:pPr>
      <w:r w:rsidRPr="006E2836">
        <w:rPr>
          <w:rFonts w:ascii="Calibri" w:hAnsi="Calibri" w:cs="Arial"/>
        </w:rPr>
        <w:t xml:space="preserve">Vulnerable adults may include, but are not restricted to, adults over the age of 18 who are in need of care and unable to protect themselves as a result of: </w:t>
      </w:r>
    </w:p>
    <w:p w14:paraId="452F6E05" w14:textId="77777777" w:rsidR="00982B5B" w:rsidRPr="006E2836" w:rsidRDefault="00982B5B" w:rsidP="00982B5B">
      <w:pPr>
        <w:numPr>
          <w:ilvl w:val="1"/>
          <w:numId w:val="0"/>
        </w:numPr>
        <w:tabs>
          <w:tab w:val="num" w:pos="567"/>
        </w:tabs>
        <w:autoSpaceDE w:val="0"/>
        <w:autoSpaceDN w:val="0"/>
        <w:adjustRightInd w:val="0"/>
        <w:rPr>
          <w:rFonts w:ascii="Calibri" w:hAnsi="Calibri" w:cs="Arial"/>
        </w:rPr>
      </w:pPr>
    </w:p>
    <w:p w14:paraId="479C9174" w14:textId="77777777" w:rsidR="00982B5B" w:rsidRPr="006E2836" w:rsidRDefault="00982B5B" w:rsidP="00982B5B">
      <w:pPr>
        <w:numPr>
          <w:ilvl w:val="0"/>
          <w:numId w:val="4"/>
        </w:numPr>
        <w:autoSpaceDE w:val="0"/>
        <w:autoSpaceDN w:val="0"/>
        <w:adjustRightInd w:val="0"/>
        <w:rPr>
          <w:rFonts w:ascii="Calibri" w:hAnsi="Calibri" w:cs="Arial"/>
        </w:rPr>
      </w:pPr>
      <w:r w:rsidRPr="006E2836">
        <w:rPr>
          <w:rFonts w:ascii="Calibri" w:hAnsi="Calibri" w:cs="Arial"/>
        </w:rPr>
        <w:t>a mental or learning disability;</w:t>
      </w:r>
    </w:p>
    <w:p w14:paraId="5C84EE99" w14:textId="77777777" w:rsidR="00982B5B" w:rsidRPr="006E2836" w:rsidRDefault="00982B5B" w:rsidP="00982B5B">
      <w:pPr>
        <w:numPr>
          <w:ilvl w:val="0"/>
          <w:numId w:val="4"/>
        </w:numPr>
        <w:autoSpaceDE w:val="0"/>
        <w:autoSpaceDN w:val="0"/>
        <w:adjustRightInd w:val="0"/>
        <w:rPr>
          <w:rFonts w:ascii="Calibri" w:hAnsi="Calibri" w:cs="Arial"/>
        </w:rPr>
      </w:pPr>
      <w:r w:rsidRPr="006E2836">
        <w:rPr>
          <w:rFonts w:ascii="Calibri" w:hAnsi="Calibri" w:cs="Arial"/>
        </w:rPr>
        <w:t xml:space="preserve">a physical disability; </w:t>
      </w:r>
    </w:p>
    <w:p w14:paraId="72C24D27" w14:textId="77777777" w:rsidR="00982B5B" w:rsidRPr="006E2836" w:rsidRDefault="00982B5B" w:rsidP="00982B5B">
      <w:pPr>
        <w:numPr>
          <w:ilvl w:val="0"/>
          <w:numId w:val="4"/>
        </w:numPr>
        <w:autoSpaceDE w:val="0"/>
        <w:autoSpaceDN w:val="0"/>
        <w:adjustRightInd w:val="0"/>
        <w:rPr>
          <w:rFonts w:ascii="Calibri" w:hAnsi="Calibri" w:cs="Arial"/>
        </w:rPr>
      </w:pPr>
      <w:r w:rsidRPr="006E2836">
        <w:rPr>
          <w:rFonts w:ascii="Calibri" w:hAnsi="Calibri" w:cs="Arial"/>
        </w:rPr>
        <w:t xml:space="preserve">age or illness. </w:t>
      </w:r>
    </w:p>
    <w:p w14:paraId="2316CEC0" w14:textId="77777777" w:rsidR="00982B5B" w:rsidRPr="006E2836" w:rsidRDefault="00982B5B" w:rsidP="00982B5B">
      <w:pPr>
        <w:numPr>
          <w:ilvl w:val="1"/>
          <w:numId w:val="0"/>
        </w:numPr>
        <w:tabs>
          <w:tab w:val="num" w:pos="567"/>
        </w:tabs>
        <w:autoSpaceDE w:val="0"/>
        <w:autoSpaceDN w:val="0"/>
        <w:adjustRightInd w:val="0"/>
        <w:rPr>
          <w:rFonts w:ascii="Calibri" w:hAnsi="Calibri" w:cs="Arial"/>
        </w:rPr>
      </w:pPr>
    </w:p>
    <w:p w14:paraId="3D065FB6" w14:textId="77777777" w:rsidR="00982B5B" w:rsidRPr="006E2836" w:rsidRDefault="00982B5B" w:rsidP="00982B5B">
      <w:pPr>
        <w:numPr>
          <w:ilvl w:val="1"/>
          <w:numId w:val="0"/>
        </w:numPr>
        <w:tabs>
          <w:tab w:val="num" w:pos="567"/>
        </w:tabs>
        <w:autoSpaceDE w:val="0"/>
        <w:autoSpaceDN w:val="0"/>
        <w:adjustRightInd w:val="0"/>
        <w:rPr>
          <w:rFonts w:ascii="Calibri" w:hAnsi="Calibri" w:cs="Arial"/>
        </w:rPr>
      </w:pPr>
      <w:r w:rsidRPr="006E2836">
        <w:rPr>
          <w:rFonts w:ascii="Calibri" w:hAnsi="Calibri" w:cs="Arial"/>
        </w:rPr>
        <w:t>The Trust will endeavour to ensure that statutory requirements are observed so vulnerable people get the protection of the law and access to the judicial process.</w:t>
      </w:r>
    </w:p>
    <w:p w14:paraId="3892994B" w14:textId="77777777" w:rsidR="00982B5B" w:rsidRPr="006E2836" w:rsidRDefault="00982B5B" w:rsidP="00982B5B">
      <w:pPr>
        <w:pStyle w:val="Default"/>
        <w:adjustRightInd/>
        <w:rPr>
          <w:rFonts w:ascii="Calibri" w:hAnsi="Calibri"/>
        </w:rPr>
      </w:pPr>
    </w:p>
    <w:p w14:paraId="6B0F935B" w14:textId="77777777" w:rsidR="00982B5B" w:rsidRPr="006E2836" w:rsidRDefault="00982B5B" w:rsidP="00982B5B">
      <w:pPr>
        <w:pStyle w:val="Default"/>
        <w:adjustRightInd/>
        <w:rPr>
          <w:rFonts w:ascii="Calibri" w:hAnsi="Calibri"/>
        </w:rPr>
      </w:pPr>
      <w:r w:rsidRPr="006E2836">
        <w:rPr>
          <w:rFonts w:ascii="Calibri" w:hAnsi="Calibri"/>
        </w:rPr>
        <w:t xml:space="preserve">The Trust defines abuse as a violation of an individual’s human and civil rights by </w:t>
      </w:r>
      <w:r w:rsidRPr="006E2836">
        <w:rPr>
          <w:rFonts w:ascii="Calibri" w:hAnsi="Calibri"/>
          <w:bCs/>
        </w:rPr>
        <w:t>any other person or persons.</w:t>
      </w:r>
      <w:r w:rsidRPr="006E2836">
        <w:rPr>
          <w:rFonts w:ascii="Calibri" w:hAnsi="Calibri"/>
          <w:b/>
          <w:bCs/>
        </w:rPr>
        <w:t xml:space="preserve"> </w:t>
      </w:r>
      <w:r w:rsidRPr="006E2836">
        <w:rPr>
          <w:rFonts w:ascii="Calibri" w:hAnsi="Calibri"/>
          <w:bCs/>
        </w:rPr>
        <w:t>In this policy,</w:t>
      </w:r>
      <w:r w:rsidRPr="006E2836">
        <w:rPr>
          <w:rFonts w:ascii="Calibri" w:hAnsi="Calibri"/>
          <w:b/>
          <w:bCs/>
        </w:rPr>
        <w:t xml:space="preserve"> </w:t>
      </w:r>
      <w:r w:rsidRPr="006E2836">
        <w:rPr>
          <w:rFonts w:ascii="Calibri" w:hAnsi="Calibri"/>
        </w:rPr>
        <w:t xml:space="preserve">abuse is deemed to include exploitation and may consist of a </w:t>
      </w:r>
      <w:proofErr w:type="gramStart"/>
      <w:r w:rsidRPr="006E2836">
        <w:rPr>
          <w:rFonts w:ascii="Calibri" w:hAnsi="Calibri"/>
        </w:rPr>
        <w:t>single or repeated acts</w:t>
      </w:r>
      <w:proofErr w:type="gramEnd"/>
      <w:r w:rsidRPr="006E2836">
        <w:rPr>
          <w:rFonts w:ascii="Calibri" w:hAnsi="Calibri"/>
        </w:rPr>
        <w:t>. It may be:</w:t>
      </w:r>
    </w:p>
    <w:p w14:paraId="4F950457" w14:textId="77777777" w:rsidR="00982B5B" w:rsidRPr="006E2836" w:rsidRDefault="00982B5B" w:rsidP="00982B5B">
      <w:pPr>
        <w:pStyle w:val="Default"/>
        <w:adjustRightInd/>
        <w:rPr>
          <w:rFonts w:ascii="Calibri" w:hAnsi="Calibri"/>
          <w:b/>
          <w:bCs/>
        </w:rPr>
      </w:pPr>
    </w:p>
    <w:p w14:paraId="22D4683B" w14:textId="77777777" w:rsidR="00982B5B" w:rsidRPr="006E2836" w:rsidRDefault="00982B5B" w:rsidP="00982B5B">
      <w:pPr>
        <w:numPr>
          <w:ilvl w:val="1"/>
          <w:numId w:val="6"/>
        </w:numPr>
        <w:tabs>
          <w:tab w:val="num" w:pos="709"/>
        </w:tabs>
        <w:autoSpaceDE w:val="0"/>
        <w:autoSpaceDN w:val="0"/>
        <w:adjustRightInd w:val="0"/>
        <w:rPr>
          <w:rFonts w:ascii="Calibri" w:hAnsi="Calibri" w:cs="Arial"/>
        </w:rPr>
      </w:pPr>
      <w:r w:rsidRPr="006E2836">
        <w:rPr>
          <w:rFonts w:ascii="Calibri" w:hAnsi="Calibri" w:cs="Arial"/>
        </w:rPr>
        <w:t>physical, verbal or psychological;</w:t>
      </w:r>
    </w:p>
    <w:p w14:paraId="49AF651E" w14:textId="77777777" w:rsidR="00982B5B" w:rsidRPr="006E2836" w:rsidRDefault="00982B5B" w:rsidP="00982B5B">
      <w:pPr>
        <w:numPr>
          <w:ilvl w:val="1"/>
          <w:numId w:val="6"/>
        </w:numPr>
        <w:tabs>
          <w:tab w:val="num" w:pos="709"/>
        </w:tabs>
        <w:autoSpaceDE w:val="0"/>
        <w:autoSpaceDN w:val="0"/>
        <w:adjustRightInd w:val="0"/>
        <w:rPr>
          <w:rFonts w:ascii="Calibri" w:hAnsi="Calibri" w:cs="Arial"/>
        </w:rPr>
      </w:pPr>
      <w:r w:rsidRPr="006E2836">
        <w:rPr>
          <w:rFonts w:ascii="Calibri" w:hAnsi="Calibri" w:cs="Arial"/>
        </w:rPr>
        <w:t>an act of neglect or an omission to act;</w:t>
      </w:r>
    </w:p>
    <w:p w14:paraId="68C706E3" w14:textId="77777777" w:rsidR="00982B5B" w:rsidRPr="006E2836" w:rsidRDefault="00982B5B" w:rsidP="00982B5B">
      <w:pPr>
        <w:numPr>
          <w:ilvl w:val="1"/>
          <w:numId w:val="6"/>
        </w:numPr>
        <w:tabs>
          <w:tab w:val="num" w:pos="709"/>
        </w:tabs>
        <w:autoSpaceDE w:val="0"/>
        <w:autoSpaceDN w:val="0"/>
        <w:adjustRightInd w:val="0"/>
        <w:rPr>
          <w:rFonts w:ascii="Calibri" w:hAnsi="Calibri" w:cs="Arial"/>
        </w:rPr>
      </w:pPr>
      <w:r w:rsidRPr="006E2836">
        <w:rPr>
          <w:rFonts w:ascii="Calibri" w:hAnsi="Calibri" w:cs="Arial"/>
        </w:rPr>
        <w:t xml:space="preserve">occurring when a vulnerable person is persuaded to enter into a financial or sexual transaction to which he or she has not </w:t>
      </w:r>
      <w:proofErr w:type="gramStart"/>
      <w:r w:rsidRPr="006E2836">
        <w:rPr>
          <w:rFonts w:ascii="Calibri" w:hAnsi="Calibri" w:cs="Arial"/>
        </w:rPr>
        <w:t>consented, or</w:t>
      </w:r>
      <w:proofErr w:type="gramEnd"/>
      <w:r w:rsidRPr="006E2836">
        <w:rPr>
          <w:rFonts w:ascii="Calibri" w:hAnsi="Calibri" w:cs="Arial"/>
        </w:rPr>
        <w:t xml:space="preserve"> cannot consent. </w:t>
      </w:r>
    </w:p>
    <w:p w14:paraId="36602E3F" w14:textId="77777777" w:rsidR="00982B5B" w:rsidRPr="006E2836" w:rsidRDefault="00982B5B" w:rsidP="00982B5B">
      <w:pPr>
        <w:numPr>
          <w:ilvl w:val="1"/>
          <w:numId w:val="0"/>
        </w:numPr>
        <w:tabs>
          <w:tab w:val="num" w:pos="720"/>
        </w:tabs>
        <w:autoSpaceDE w:val="0"/>
        <w:autoSpaceDN w:val="0"/>
        <w:adjustRightInd w:val="0"/>
        <w:ind w:left="720" w:hanging="720"/>
        <w:rPr>
          <w:rFonts w:ascii="Calibri" w:hAnsi="Calibri" w:cs="Arial"/>
        </w:rPr>
      </w:pPr>
    </w:p>
    <w:p w14:paraId="22DB036D" w14:textId="77777777" w:rsidR="00982B5B" w:rsidRPr="006E2836" w:rsidRDefault="00982B5B" w:rsidP="00982B5B">
      <w:pPr>
        <w:numPr>
          <w:ilvl w:val="1"/>
          <w:numId w:val="0"/>
        </w:numPr>
        <w:tabs>
          <w:tab w:val="num" w:pos="720"/>
        </w:tabs>
        <w:autoSpaceDE w:val="0"/>
        <w:autoSpaceDN w:val="0"/>
        <w:adjustRightInd w:val="0"/>
        <w:ind w:left="720" w:hanging="720"/>
        <w:rPr>
          <w:rFonts w:ascii="Calibri" w:hAnsi="Calibri" w:cs="Arial"/>
        </w:rPr>
      </w:pPr>
      <w:r w:rsidRPr="006E2836">
        <w:rPr>
          <w:rFonts w:ascii="Calibri" w:hAnsi="Calibri" w:cs="Arial"/>
        </w:rPr>
        <w:t>The Trust recognises the following main different forms of abuse:</w:t>
      </w:r>
    </w:p>
    <w:p w14:paraId="471F2C96" w14:textId="77777777" w:rsidR="00982B5B" w:rsidRPr="006E2836" w:rsidRDefault="00982B5B" w:rsidP="00982B5B">
      <w:pPr>
        <w:numPr>
          <w:ilvl w:val="1"/>
          <w:numId w:val="0"/>
        </w:numPr>
        <w:tabs>
          <w:tab w:val="num" w:pos="720"/>
        </w:tabs>
        <w:autoSpaceDE w:val="0"/>
        <w:autoSpaceDN w:val="0"/>
        <w:adjustRightInd w:val="0"/>
        <w:ind w:left="720" w:hanging="720"/>
        <w:rPr>
          <w:rFonts w:ascii="Calibri" w:hAnsi="Calibri" w:cs="Arial"/>
        </w:rPr>
      </w:pPr>
    </w:p>
    <w:p w14:paraId="11FE54FB" w14:textId="77777777" w:rsidR="00982B5B" w:rsidRPr="006E2836" w:rsidRDefault="00982B5B" w:rsidP="00982B5B">
      <w:pPr>
        <w:pStyle w:val="Default"/>
        <w:numPr>
          <w:ilvl w:val="2"/>
          <w:numId w:val="1"/>
        </w:numPr>
        <w:tabs>
          <w:tab w:val="clear" w:pos="1800"/>
          <w:tab w:val="num" w:pos="720"/>
        </w:tabs>
        <w:adjustRightInd/>
        <w:ind w:left="720" w:hanging="436"/>
        <w:rPr>
          <w:rFonts w:ascii="Calibri" w:hAnsi="Calibri"/>
        </w:rPr>
      </w:pPr>
      <w:r w:rsidRPr="006E2836">
        <w:rPr>
          <w:rFonts w:ascii="Calibri" w:hAnsi="Calibri"/>
          <w:b/>
          <w:bCs/>
        </w:rPr>
        <w:t xml:space="preserve">physical abuse, </w:t>
      </w:r>
      <w:r w:rsidRPr="006E2836">
        <w:rPr>
          <w:rFonts w:ascii="Calibri" w:hAnsi="Calibri"/>
        </w:rPr>
        <w:t>including hitting, slapping, pushing, kicking, misuse of medication, restraint or inappropriate sanctions;</w:t>
      </w:r>
    </w:p>
    <w:p w14:paraId="650ED688" w14:textId="77777777" w:rsidR="00982B5B" w:rsidRPr="006E2836" w:rsidRDefault="00982B5B" w:rsidP="00982B5B">
      <w:pPr>
        <w:pStyle w:val="Default"/>
        <w:numPr>
          <w:ilvl w:val="2"/>
          <w:numId w:val="1"/>
        </w:numPr>
        <w:tabs>
          <w:tab w:val="clear" w:pos="1800"/>
          <w:tab w:val="num" w:pos="720"/>
        </w:tabs>
        <w:adjustRightInd/>
        <w:ind w:left="720" w:hanging="436"/>
        <w:rPr>
          <w:rFonts w:ascii="Calibri" w:hAnsi="Calibri"/>
        </w:rPr>
      </w:pPr>
      <w:r w:rsidRPr="006E2836">
        <w:rPr>
          <w:rFonts w:ascii="Calibri" w:hAnsi="Calibri"/>
          <w:b/>
          <w:bCs/>
        </w:rPr>
        <w:t xml:space="preserve">sexual abuse, </w:t>
      </w:r>
      <w:r w:rsidRPr="006E2836">
        <w:rPr>
          <w:rFonts w:ascii="Calibri" w:hAnsi="Calibri"/>
        </w:rPr>
        <w:t>including rape and sexual assault or acts to which the vulnerable person has not consented, or could not consent or was pressured into consenting;</w:t>
      </w:r>
    </w:p>
    <w:p w14:paraId="054905D6" w14:textId="77777777" w:rsidR="00982B5B" w:rsidRPr="006E2836" w:rsidRDefault="00982B5B" w:rsidP="00982B5B">
      <w:pPr>
        <w:pStyle w:val="Default"/>
        <w:numPr>
          <w:ilvl w:val="2"/>
          <w:numId w:val="1"/>
        </w:numPr>
        <w:tabs>
          <w:tab w:val="clear" w:pos="1800"/>
          <w:tab w:val="num" w:pos="720"/>
        </w:tabs>
        <w:adjustRightInd/>
        <w:ind w:left="720" w:hanging="436"/>
        <w:rPr>
          <w:rFonts w:ascii="Calibri" w:hAnsi="Calibri"/>
        </w:rPr>
      </w:pPr>
      <w:r w:rsidRPr="006E2836">
        <w:rPr>
          <w:rFonts w:ascii="Calibri" w:hAnsi="Calibri"/>
          <w:b/>
          <w:bCs/>
        </w:rPr>
        <w:t xml:space="preserve">psychological abuse, </w:t>
      </w:r>
      <w:r w:rsidRPr="006E2836">
        <w:rPr>
          <w:rFonts w:ascii="Calibri" w:hAnsi="Calibri"/>
        </w:rPr>
        <w:t>including emotional abuse, threats of harm or abandonment, deprivation of contact, humiliation, blaming, controlling, intimidation, coercion, harassment, verbal abuse, isolation or withdrawal of services or supportive networks;</w:t>
      </w:r>
    </w:p>
    <w:p w14:paraId="5D71A1D5" w14:textId="77777777" w:rsidR="00982B5B" w:rsidRPr="006E2836" w:rsidRDefault="00982B5B" w:rsidP="00982B5B">
      <w:pPr>
        <w:pStyle w:val="Default"/>
        <w:numPr>
          <w:ilvl w:val="2"/>
          <w:numId w:val="1"/>
        </w:numPr>
        <w:tabs>
          <w:tab w:val="clear" w:pos="1800"/>
          <w:tab w:val="num" w:pos="720"/>
        </w:tabs>
        <w:adjustRightInd/>
        <w:ind w:left="720" w:hanging="436"/>
        <w:rPr>
          <w:rFonts w:ascii="Calibri" w:hAnsi="Calibri"/>
        </w:rPr>
      </w:pPr>
      <w:r w:rsidRPr="006E2836">
        <w:rPr>
          <w:rFonts w:ascii="Calibri" w:hAnsi="Calibri"/>
          <w:b/>
          <w:bCs/>
        </w:rPr>
        <w:t xml:space="preserve">financial or material abuse, </w:t>
      </w:r>
      <w:r w:rsidRPr="006E2836">
        <w:rPr>
          <w:rFonts w:ascii="Calibri" w:hAnsi="Calibri"/>
        </w:rPr>
        <w:t>including theft, fraud, exploitation, pressure in connection with wills, property, inheritance, financial transactions, the misuse or misappropriation of property, possessions or benefits;</w:t>
      </w:r>
    </w:p>
    <w:p w14:paraId="6B5A3FF8" w14:textId="77777777" w:rsidR="00982B5B" w:rsidRPr="006E2836" w:rsidRDefault="00982B5B" w:rsidP="00982B5B">
      <w:pPr>
        <w:pStyle w:val="Default"/>
        <w:numPr>
          <w:ilvl w:val="2"/>
          <w:numId w:val="1"/>
        </w:numPr>
        <w:tabs>
          <w:tab w:val="clear" w:pos="1800"/>
          <w:tab w:val="num" w:pos="720"/>
        </w:tabs>
        <w:adjustRightInd/>
        <w:ind w:left="720" w:hanging="436"/>
        <w:rPr>
          <w:rFonts w:ascii="Calibri" w:hAnsi="Calibri"/>
        </w:rPr>
      </w:pPr>
      <w:r w:rsidRPr="006E2836">
        <w:rPr>
          <w:rFonts w:ascii="Calibri" w:hAnsi="Calibri"/>
          <w:b/>
          <w:bCs/>
        </w:rPr>
        <w:t xml:space="preserve">neglect and acts of omission, </w:t>
      </w:r>
      <w:r w:rsidRPr="006E2836">
        <w:rPr>
          <w:rFonts w:ascii="Calibri" w:hAnsi="Calibri"/>
        </w:rPr>
        <w:t>including ignoring medical or physical care needs, failure to provide access to appropriate health, social care or educational services, the withholding the necessities of life, such as medication, nutrition and heating; and</w:t>
      </w:r>
    </w:p>
    <w:p w14:paraId="0054F3E6" w14:textId="77777777" w:rsidR="00982B5B" w:rsidRPr="006E2836" w:rsidRDefault="00982B5B" w:rsidP="00982B5B">
      <w:pPr>
        <w:pStyle w:val="Default"/>
        <w:numPr>
          <w:ilvl w:val="2"/>
          <w:numId w:val="1"/>
        </w:numPr>
        <w:tabs>
          <w:tab w:val="clear" w:pos="1800"/>
          <w:tab w:val="num" w:pos="720"/>
        </w:tabs>
        <w:adjustRightInd/>
        <w:ind w:left="720" w:hanging="436"/>
        <w:rPr>
          <w:rFonts w:ascii="Calibri" w:hAnsi="Calibri"/>
        </w:rPr>
      </w:pPr>
      <w:r w:rsidRPr="006E2836">
        <w:rPr>
          <w:rFonts w:ascii="Calibri" w:hAnsi="Calibri"/>
          <w:b/>
          <w:bCs/>
        </w:rPr>
        <w:t xml:space="preserve">discriminatory abuse, </w:t>
      </w:r>
      <w:r w:rsidRPr="006E2836">
        <w:rPr>
          <w:rFonts w:ascii="Calibri" w:hAnsi="Calibri"/>
        </w:rPr>
        <w:t>including racist, sexist, or is based on a person’s disability, and other forms of harassment, slurs or similar treatment.</w:t>
      </w:r>
    </w:p>
    <w:p w14:paraId="561D7A1F" w14:textId="77777777" w:rsidR="00982B5B" w:rsidRPr="006E2836" w:rsidRDefault="00982B5B" w:rsidP="00982B5B">
      <w:pPr>
        <w:pStyle w:val="Default"/>
        <w:rPr>
          <w:rFonts w:ascii="Calibri" w:hAnsi="Calibri"/>
        </w:rPr>
      </w:pPr>
    </w:p>
    <w:p w14:paraId="43E2E09D" w14:textId="77777777" w:rsidR="00982B5B" w:rsidRPr="006E2836" w:rsidRDefault="00982B5B" w:rsidP="00982B5B">
      <w:pPr>
        <w:pStyle w:val="Default"/>
        <w:tabs>
          <w:tab w:val="num" w:pos="567"/>
        </w:tabs>
        <w:adjustRightInd/>
        <w:outlineLvl w:val="0"/>
        <w:rPr>
          <w:rFonts w:ascii="Calibri" w:hAnsi="Calibri"/>
          <w:b/>
        </w:rPr>
      </w:pPr>
      <w:r w:rsidRPr="006E2836">
        <w:rPr>
          <w:rFonts w:ascii="Calibri" w:hAnsi="Calibri"/>
          <w:b/>
        </w:rPr>
        <w:t xml:space="preserve">4. </w:t>
      </w:r>
      <w:r w:rsidRPr="006E2836">
        <w:rPr>
          <w:rFonts w:ascii="Calibri" w:hAnsi="Calibri"/>
          <w:b/>
        </w:rPr>
        <w:tab/>
        <w:t>Preventing Abuse</w:t>
      </w:r>
    </w:p>
    <w:p w14:paraId="71CFB7BB" w14:textId="77777777" w:rsidR="00982B5B" w:rsidRPr="006E2836" w:rsidRDefault="00982B5B" w:rsidP="00982B5B">
      <w:pPr>
        <w:pStyle w:val="Default"/>
        <w:tabs>
          <w:tab w:val="num" w:pos="567"/>
        </w:tabs>
        <w:adjustRightInd/>
        <w:outlineLvl w:val="0"/>
        <w:rPr>
          <w:rFonts w:ascii="Calibri" w:hAnsi="Calibri"/>
          <w:b/>
        </w:rPr>
      </w:pPr>
    </w:p>
    <w:p w14:paraId="48C872D3" w14:textId="77777777" w:rsidR="00982B5B" w:rsidRPr="006E2836" w:rsidRDefault="00982B5B" w:rsidP="00982B5B">
      <w:pPr>
        <w:pStyle w:val="Default"/>
        <w:adjustRightInd/>
        <w:rPr>
          <w:rFonts w:ascii="Calibri" w:hAnsi="Calibri"/>
        </w:rPr>
      </w:pPr>
      <w:r w:rsidRPr="006E2836">
        <w:rPr>
          <w:rFonts w:ascii="Calibri" w:hAnsi="Calibri"/>
        </w:rPr>
        <w:t>While it is difficult to prevent all abuse, there are steps those working with and/or volunteering with the Trust can take to reduce the risk. They should:</w:t>
      </w:r>
    </w:p>
    <w:p w14:paraId="4CE9E616" w14:textId="77777777" w:rsidR="00982B5B" w:rsidRPr="006E2836" w:rsidRDefault="00982B5B" w:rsidP="00982B5B">
      <w:pPr>
        <w:pStyle w:val="Default"/>
        <w:adjustRightInd/>
        <w:rPr>
          <w:rFonts w:ascii="Calibri" w:hAnsi="Calibri"/>
        </w:rPr>
      </w:pPr>
    </w:p>
    <w:p w14:paraId="442CC73D" w14:textId="77777777" w:rsidR="00982B5B" w:rsidRPr="006E2836" w:rsidRDefault="00982B5B" w:rsidP="00982B5B">
      <w:pPr>
        <w:pStyle w:val="Default"/>
        <w:numPr>
          <w:ilvl w:val="2"/>
          <w:numId w:val="1"/>
        </w:numPr>
        <w:tabs>
          <w:tab w:val="clear" w:pos="1800"/>
          <w:tab w:val="num" w:pos="567"/>
        </w:tabs>
        <w:adjustRightInd/>
        <w:ind w:left="2211" w:hanging="1927"/>
        <w:rPr>
          <w:rFonts w:ascii="Calibri" w:hAnsi="Calibri"/>
        </w:rPr>
      </w:pPr>
      <w:r w:rsidRPr="006E2836">
        <w:rPr>
          <w:rFonts w:ascii="Calibri" w:hAnsi="Calibri"/>
        </w:rPr>
        <w:t xml:space="preserve">   Know what abuse is.</w:t>
      </w:r>
    </w:p>
    <w:p w14:paraId="04E4428F" w14:textId="77777777" w:rsidR="00982B5B" w:rsidRPr="006E2836" w:rsidRDefault="00982B5B" w:rsidP="00982B5B">
      <w:pPr>
        <w:pStyle w:val="Default"/>
        <w:numPr>
          <w:ilvl w:val="2"/>
          <w:numId w:val="1"/>
        </w:numPr>
        <w:tabs>
          <w:tab w:val="clear" w:pos="1800"/>
          <w:tab w:val="num" w:pos="567"/>
        </w:tabs>
        <w:adjustRightInd/>
        <w:ind w:left="2211" w:hanging="1927"/>
        <w:rPr>
          <w:rFonts w:ascii="Calibri" w:hAnsi="Calibri"/>
        </w:rPr>
      </w:pPr>
      <w:r w:rsidRPr="006E2836">
        <w:rPr>
          <w:rFonts w:ascii="Calibri" w:hAnsi="Calibri"/>
        </w:rPr>
        <w:t xml:space="preserve">   Understand how it can happen.</w:t>
      </w:r>
    </w:p>
    <w:p w14:paraId="43DA21CB" w14:textId="77777777" w:rsidR="00982B5B" w:rsidRPr="006E2836" w:rsidRDefault="00982B5B" w:rsidP="00982B5B">
      <w:pPr>
        <w:pStyle w:val="Default"/>
        <w:numPr>
          <w:ilvl w:val="2"/>
          <w:numId w:val="1"/>
        </w:numPr>
        <w:tabs>
          <w:tab w:val="clear" w:pos="1800"/>
          <w:tab w:val="num" w:pos="567"/>
        </w:tabs>
        <w:adjustRightInd/>
        <w:ind w:left="2211" w:hanging="1927"/>
        <w:rPr>
          <w:rFonts w:ascii="Calibri" w:hAnsi="Calibri"/>
        </w:rPr>
      </w:pPr>
      <w:r w:rsidRPr="006E2836">
        <w:rPr>
          <w:rFonts w:ascii="Calibri" w:hAnsi="Calibri"/>
        </w:rPr>
        <w:t xml:space="preserve">   Be alert to indicators of potential abuse situations.</w:t>
      </w:r>
    </w:p>
    <w:p w14:paraId="224F4B47" w14:textId="77777777" w:rsidR="00982B5B" w:rsidRPr="006E2836" w:rsidRDefault="00982B5B" w:rsidP="00982B5B">
      <w:pPr>
        <w:pStyle w:val="Default"/>
        <w:numPr>
          <w:ilvl w:val="2"/>
          <w:numId w:val="1"/>
        </w:numPr>
        <w:tabs>
          <w:tab w:val="clear" w:pos="1800"/>
          <w:tab w:val="num" w:pos="567"/>
        </w:tabs>
        <w:adjustRightInd/>
        <w:ind w:left="2211" w:hanging="1927"/>
        <w:rPr>
          <w:rFonts w:ascii="Calibri" w:hAnsi="Calibri"/>
        </w:rPr>
      </w:pPr>
      <w:r w:rsidRPr="006E2836">
        <w:rPr>
          <w:rFonts w:ascii="Calibri" w:hAnsi="Calibri"/>
        </w:rPr>
        <w:t xml:space="preserve">   Know the procedures for reporting concerns and poor practice.</w:t>
      </w:r>
    </w:p>
    <w:p w14:paraId="5707B729" w14:textId="77777777" w:rsidR="00982B5B" w:rsidRPr="006E2836" w:rsidRDefault="00982B5B" w:rsidP="00982B5B">
      <w:pPr>
        <w:pStyle w:val="Default"/>
        <w:numPr>
          <w:ilvl w:val="2"/>
          <w:numId w:val="1"/>
        </w:numPr>
        <w:tabs>
          <w:tab w:val="clear" w:pos="1800"/>
          <w:tab w:val="num" w:pos="567"/>
        </w:tabs>
        <w:adjustRightInd/>
        <w:ind w:left="2211" w:hanging="1927"/>
        <w:rPr>
          <w:rFonts w:ascii="Calibri" w:hAnsi="Calibri"/>
        </w:rPr>
      </w:pPr>
      <w:r w:rsidRPr="006E2836">
        <w:rPr>
          <w:rFonts w:ascii="Calibri" w:hAnsi="Calibri"/>
        </w:rPr>
        <w:t xml:space="preserve">   Provide appropriate support through good assessment and planning.</w:t>
      </w:r>
    </w:p>
    <w:p w14:paraId="5E0A8DF6" w14:textId="77777777" w:rsidR="00982B5B" w:rsidRPr="006E2836" w:rsidRDefault="00982B5B" w:rsidP="00982B5B">
      <w:pPr>
        <w:pStyle w:val="Default"/>
        <w:rPr>
          <w:rFonts w:ascii="Calibri" w:hAnsi="Calibri"/>
        </w:rPr>
      </w:pPr>
    </w:p>
    <w:p w14:paraId="55F5100D" w14:textId="77777777" w:rsidR="00982B5B" w:rsidRPr="006E2836" w:rsidRDefault="00982B5B" w:rsidP="00982B5B">
      <w:pPr>
        <w:pStyle w:val="Default"/>
        <w:rPr>
          <w:rFonts w:ascii="Calibri" w:hAnsi="Calibri"/>
          <w:b/>
        </w:rPr>
      </w:pPr>
      <w:r w:rsidRPr="006E2836">
        <w:rPr>
          <w:rFonts w:ascii="Calibri" w:hAnsi="Calibri"/>
          <w:b/>
        </w:rPr>
        <w:t>Safe Recruitment Procedures</w:t>
      </w:r>
    </w:p>
    <w:p w14:paraId="35759BF7" w14:textId="77777777" w:rsidR="00982B5B" w:rsidRPr="006E2836" w:rsidRDefault="00982B5B" w:rsidP="00982B5B">
      <w:pPr>
        <w:pStyle w:val="Default"/>
        <w:rPr>
          <w:rFonts w:ascii="Calibri" w:hAnsi="Calibri"/>
          <w:b/>
        </w:rPr>
      </w:pPr>
    </w:p>
    <w:p w14:paraId="7BED1304" w14:textId="77777777" w:rsidR="00982B5B" w:rsidRPr="006E2836" w:rsidRDefault="00982B5B" w:rsidP="00982B5B">
      <w:pPr>
        <w:pStyle w:val="Default"/>
        <w:rPr>
          <w:rFonts w:ascii="Calibri" w:hAnsi="Calibri"/>
        </w:rPr>
      </w:pPr>
      <w:r w:rsidRPr="006E2836">
        <w:rPr>
          <w:rFonts w:ascii="Calibri" w:hAnsi="Calibri"/>
        </w:rPr>
        <w:t xml:space="preserve">All paid staff will have to complete to complete an application form, detailing past work history and references. Applicants will be </w:t>
      </w:r>
      <w:proofErr w:type="gramStart"/>
      <w:r w:rsidRPr="006E2836">
        <w:rPr>
          <w:rFonts w:ascii="Calibri" w:hAnsi="Calibri"/>
        </w:rPr>
        <w:t>interviewed</w:t>
      </w:r>
      <w:proofErr w:type="gramEnd"/>
      <w:r w:rsidRPr="006E2836">
        <w:rPr>
          <w:rFonts w:ascii="Calibri" w:hAnsi="Calibri"/>
        </w:rPr>
        <w:t xml:space="preserve"> and references requested. Only on receipt of satisfactory references will a formal offer of employment be made.</w:t>
      </w:r>
    </w:p>
    <w:p w14:paraId="50FF7ACF" w14:textId="77777777" w:rsidR="00982B5B" w:rsidRPr="006E2836" w:rsidRDefault="00982B5B" w:rsidP="00982B5B">
      <w:pPr>
        <w:pStyle w:val="Default"/>
        <w:rPr>
          <w:rFonts w:ascii="Calibri" w:hAnsi="Calibri"/>
        </w:rPr>
      </w:pPr>
    </w:p>
    <w:p w14:paraId="741748DD" w14:textId="77777777" w:rsidR="00982B5B" w:rsidRPr="006E2836" w:rsidRDefault="00982B5B" w:rsidP="00982B5B">
      <w:pPr>
        <w:pStyle w:val="Default"/>
        <w:rPr>
          <w:rFonts w:ascii="Calibri" w:hAnsi="Calibri"/>
        </w:rPr>
      </w:pPr>
      <w:r w:rsidRPr="006E2836">
        <w:rPr>
          <w:rFonts w:ascii="Calibri" w:hAnsi="Calibri"/>
        </w:rPr>
        <w:t xml:space="preserve">All staff and volunteers working directly and having regular, sustained contact with vulnerable adults are required to have an enhanced check through the Disclosure </w:t>
      </w:r>
      <w:r w:rsidRPr="006E2836">
        <w:rPr>
          <w:rFonts w:ascii="Calibri" w:hAnsi="Calibri"/>
        </w:rPr>
        <w:lastRenderedPageBreak/>
        <w:t xml:space="preserve">and Barring Service before any commencement of work or activity. Copies of all returned DBS checks and documentation pertaining to any vulnerable adult issues will be kept confidentially and securely locked within the HR files. </w:t>
      </w:r>
    </w:p>
    <w:p w14:paraId="3C53352E" w14:textId="77777777" w:rsidR="00982B5B" w:rsidRPr="006E2836" w:rsidRDefault="00982B5B" w:rsidP="00982B5B">
      <w:pPr>
        <w:pStyle w:val="Default"/>
        <w:rPr>
          <w:rFonts w:ascii="Calibri" w:hAnsi="Calibri"/>
        </w:rPr>
      </w:pPr>
    </w:p>
    <w:p w14:paraId="5F2BF8F4" w14:textId="77777777" w:rsidR="00982B5B" w:rsidRPr="006E2836" w:rsidRDefault="00982B5B" w:rsidP="00982B5B">
      <w:pPr>
        <w:pStyle w:val="Default"/>
        <w:tabs>
          <w:tab w:val="num" w:pos="567"/>
        </w:tabs>
        <w:adjustRightInd/>
        <w:outlineLvl w:val="0"/>
        <w:rPr>
          <w:rFonts w:ascii="Calibri" w:hAnsi="Calibri"/>
        </w:rPr>
      </w:pPr>
      <w:r w:rsidRPr="006E2836">
        <w:rPr>
          <w:rFonts w:ascii="Calibri" w:hAnsi="Calibri"/>
          <w:b/>
        </w:rPr>
        <w:t xml:space="preserve">5. </w:t>
      </w:r>
      <w:r w:rsidRPr="006E2836">
        <w:rPr>
          <w:rFonts w:ascii="Calibri" w:hAnsi="Calibri"/>
          <w:b/>
        </w:rPr>
        <w:tab/>
        <w:t>Recognising Abuse</w:t>
      </w:r>
      <w:r w:rsidRPr="006E2836">
        <w:rPr>
          <w:rFonts w:ascii="Calibri" w:hAnsi="Calibri"/>
        </w:rPr>
        <w:t xml:space="preserve"> </w:t>
      </w:r>
    </w:p>
    <w:p w14:paraId="34FAA147" w14:textId="77777777" w:rsidR="00982B5B" w:rsidRPr="006E2836" w:rsidRDefault="00982B5B" w:rsidP="00982B5B">
      <w:pPr>
        <w:pStyle w:val="Default"/>
        <w:tabs>
          <w:tab w:val="num" w:pos="567"/>
        </w:tabs>
        <w:adjustRightInd/>
        <w:outlineLvl w:val="0"/>
        <w:rPr>
          <w:rFonts w:ascii="Calibri" w:hAnsi="Calibri"/>
        </w:rPr>
      </w:pPr>
    </w:p>
    <w:p w14:paraId="0E09E535" w14:textId="77777777" w:rsidR="00982B5B" w:rsidRPr="006E2836" w:rsidRDefault="00982B5B" w:rsidP="00982B5B">
      <w:pPr>
        <w:pStyle w:val="Default"/>
        <w:adjustRightInd/>
        <w:rPr>
          <w:rFonts w:ascii="Calibri" w:hAnsi="Calibri"/>
        </w:rPr>
      </w:pPr>
      <w:r w:rsidRPr="006E2836">
        <w:rPr>
          <w:rFonts w:ascii="Calibri" w:hAnsi="Calibri"/>
        </w:rPr>
        <w:t>The following are potential social and emotional indicators of possible abuse. The vulnerable person may:</w:t>
      </w:r>
    </w:p>
    <w:p w14:paraId="2CAACF83" w14:textId="77777777" w:rsidR="00982B5B" w:rsidRPr="006E2836" w:rsidRDefault="00982B5B" w:rsidP="00982B5B">
      <w:pPr>
        <w:pStyle w:val="Default"/>
        <w:adjustRightInd/>
        <w:rPr>
          <w:rFonts w:ascii="Calibri" w:hAnsi="Calibri"/>
        </w:rPr>
      </w:pPr>
    </w:p>
    <w:p w14:paraId="2FE7A357"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Appear to be withdrawn or agitated or anxious;</w:t>
      </w:r>
    </w:p>
    <w:p w14:paraId="647216C5"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Be isolated in one room or confined to living in a small space.</w:t>
      </w:r>
    </w:p>
    <w:p w14:paraId="07E07F6D"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Have restricted mobility due to absence of suitable mobility aids.</w:t>
      </w:r>
    </w:p>
    <w:p w14:paraId="4A8535BD"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Be excluded from outside social contacts.</w:t>
      </w:r>
    </w:p>
    <w:p w14:paraId="736B75E3"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Be overly subservient or anxious to please.</w:t>
      </w:r>
    </w:p>
    <w:p w14:paraId="7C968AAF"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Avoid eye contact – looking at the floor or others to answer questions;</w:t>
      </w:r>
    </w:p>
    <w:p w14:paraId="36535A47"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 xml:space="preserve">Show dramatic changes in behaviour or personality; </w:t>
      </w:r>
    </w:p>
    <w:p w14:paraId="36BB35A1" w14:textId="77777777" w:rsidR="00982B5B" w:rsidRPr="006E2836" w:rsidRDefault="00982B5B" w:rsidP="00982B5B">
      <w:pPr>
        <w:pStyle w:val="Default"/>
        <w:numPr>
          <w:ilvl w:val="2"/>
          <w:numId w:val="1"/>
        </w:numPr>
        <w:tabs>
          <w:tab w:val="clear" w:pos="1800"/>
          <w:tab w:val="num" w:pos="567"/>
        </w:tabs>
        <w:adjustRightInd/>
        <w:ind w:left="567" w:hanging="567"/>
        <w:rPr>
          <w:rFonts w:ascii="Calibri" w:hAnsi="Calibri"/>
        </w:rPr>
      </w:pPr>
      <w:r w:rsidRPr="006E2836">
        <w:rPr>
          <w:rFonts w:ascii="Calibri" w:hAnsi="Calibri"/>
        </w:rPr>
        <w:t>Be depressed or confused, for which no medical explanation can be      offered.</w:t>
      </w:r>
    </w:p>
    <w:p w14:paraId="4705212D" w14:textId="77777777" w:rsidR="00982B5B" w:rsidRPr="006E2836" w:rsidRDefault="00982B5B" w:rsidP="00982B5B">
      <w:pPr>
        <w:pStyle w:val="Default"/>
        <w:adjustRightInd/>
        <w:rPr>
          <w:rFonts w:ascii="Calibri" w:hAnsi="Calibri"/>
        </w:rPr>
      </w:pPr>
    </w:p>
    <w:p w14:paraId="2AD6A453" w14:textId="77777777" w:rsidR="00982B5B" w:rsidRPr="006E2836" w:rsidRDefault="00982B5B" w:rsidP="00982B5B">
      <w:pPr>
        <w:pStyle w:val="Default"/>
        <w:adjustRightInd/>
        <w:rPr>
          <w:rFonts w:ascii="Calibri" w:hAnsi="Calibri"/>
        </w:rPr>
      </w:pPr>
      <w:r w:rsidRPr="006E2836">
        <w:rPr>
          <w:rFonts w:ascii="Calibri" w:hAnsi="Calibri"/>
        </w:rPr>
        <w:t xml:space="preserve">The following are indicators of possible physical abuse: </w:t>
      </w:r>
    </w:p>
    <w:p w14:paraId="076AC9FD" w14:textId="77777777" w:rsidR="00982B5B" w:rsidRPr="006E2836" w:rsidRDefault="00982B5B" w:rsidP="00982B5B">
      <w:pPr>
        <w:pStyle w:val="Default"/>
        <w:adjustRightInd/>
        <w:rPr>
          <w:rFonts w:ascii="Calibri" w:hAnsi="Calibri"/>
        </w:rPr>
      </w:pPr>
    </w:p>
    <w:p w14:paraId="26D3AD7A"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 xml:space="preserve">    multiple bruising that is not consistent with the explanation e.g. a fall.</w:t>
      </w:r>
    </w:p>
    <w:p w14:paraId="21B2EE80"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 xml:space="preserve">    cowering and flinching.</w:t>
      </w:r>
    </w:p>
    <w:p w14:paraId="68745B6C" w14:textId="77777777" w:rsidR="00982B5B" w:rsidRPr="006E2836" w:rsidRDefault="00982B5B" w:rsidP="00982B5B">
      <w:pPr>
        <w:pStyle w:val="Default"/>
        <w:numPr>
          <w:ilvl w:val="2"/>
          <w:numId w:val="1"/>
        </w:numPr>
        <w:tabs>
          <w:tab w:val="clear" w:pos="1800"/>
          <w:tab w:val="num" w:pos="567"/>
        </w:tabs>
        <w:adjustRightInd/>
        <w:ind w:left="2211" w:hanging="2211"/>
        <w:rPr>
          <w:rFonts w:ascii="Calibri" w:hAnsi="Calibri"/>
        </w:rPr>
      </w:pPr>
      <w:r w:rsidRPr="006E2836">
        <w:rPr>
          <w:rFonts w:ascii="Calibri" w:hAnsi="Calibri"/>
        </w:rPr>
        <w:t xml:space="preserve">    bruised eyes and other unexplained bruises.</w:t>
      </w:r>
    </w:p>
    <w:p w14:paraId="52E41D8B" w14:textId="77777777" w:rsidR="00982B5B" w:rsidRPr="006E2836" w:rsidRDefault="00982B5B" w:rsidP="00982B5B">
      <w:pPr>
        <w:pStyle w:val="Default"/>
        <w:tabs>
          <w:tab w:val="num" w:pos="567"/>
        </w:tabs>
        <w:adjustRightInd/>
        <w:outlineLvl w:val="0"/>
        <w:rPr>
          <w:rFonts w:ascii="Calibri" w:hAnsi="Calibri"/>
          <w:b/>
        </w:rPr>
      </w:pPr>
    </w:p>
    <w:p w14:paraId="144E3923" w14:textId="77777777" w:rsidR="00982B5B" w:rsidRPr="006E2836" w:rsidRDefault="00550E53" w:rsidP="00982B5B">
      <w:pPr>
        <w:pStyle w:val="Default"/>
        <w:tabs>
          <w:tab w:val="num" w:pos="567"/>
        </w:tabs>
        <w:adjustRightInd/>
        <w:outlineLvl w:val="0"/>
        <w:rPr>
          <w:rFonts w:ascii="Calibri" w:hAnsi="Calibri"/>
          <w:b/>
        </w:rPr>
      </w:pPr>
      <w:r>
        <w:rPr>
          <w:rFonts w:ascii="Calibri" w:hAnsi="Calibri"/>
          <w:b/>
        </w:rPr>
        <w:t>6</w:t>
      </w:r>
      <w:r w:rsidR="00982B5B" w:rsidRPr="006E2836">
        <w:rPr>
          <w:rFonts w:ascii="Calibri" w:hAnsi="Calibri"/>
          <w:b/>
        </w:rPr>
        <w:t xml:space="preserve">. </w:t>
      </w:r>
      <w:r w:rsidR="00982B5B" w:rsidRPr="006E2836">
        <w:rPr>
          <w:rFonts w:ascii="Calibri" w:hAnsi="Calibri"/>
          <w:b/>
        </w:rPr>
        <w:tab/>
        <w:t xml:space="preserve">Duties and responsibilities </w:t>
      </w:r>
    </w:p>
    <w:p w14:paraId="17F2ACD0" w14:textId="77777777" w:rsidR="00982B5B" w:rsidRPr="006E2836" w:rsidRDefault="00982B5B" w:rsidP="00982B5B">
      <w:pPr>
        <w:pStyle w:val="Default"/>
        <w:tabs>
          <w:tab w:val="num" w:pos="567"/>
        </w:tabs>
        <w:adjustRightInd/>
        <w:outlineLvl w:val="0"/>
        <w:rPr>
          <w:rFonts w:ascii="Calibri" w:hAnsi="Calibri"/>
          <w:b/>
        </w:rPr>
      </w:pPr>
    </w:p>
    <w:p w14:paraId="53DC6AC6" w14:textId="77777777" w:rsidR="00982B5B" w:rsidRPr="006E2836" w:rsidRDefault="00982B5B" w:rsidP="00982B5B">
      <w:pPr>
        <w:pStyle w:val="Default"/>
        <w:adjustRightInd/>
        <w:rPr>
          <w:rFonts w:ascii="Calibri" w:hAnsi="Calibri"/>
        </w:rPr>
      </w:pPr>
      <w:r w:rsidRPr="006E2836">
        <w:rPr>
          <w:rFonts w:ascii="Calibri" w:hAnsi="Calibri"/>
        </w:rPr>
        <w:t xml:space="preserve">It is the responsibility of all staff members to report abuse and to follow through to the appropriate level any behaviour or allegations of behaviour towards a vulnerable person which may be considered as abuse. </w:t>
      </w:r>
    </w:p>
    <w:p w14:paraId="49F90525" w14:textId="77777777" w:rsidR="00982B5B" w:rsidRDefault="00982B5B" w:rsidP="00982B5B">
      <w:pPr>
        <w:rPr>
          <w:rFonts w:ascii="Calibri" w:hAnsi="Calibri"/>
          <w:szCs w:val="20"/>
          <w:lang w:eastAsia="en-US"/>
        </w:rPr>
      </w:pPr>
    </w:p>
    <w:p w14:paraId="714746C3" w14:textId="77777777" w:rsidR="00982B5B" w:rsidRPr="006E2836" w:rsidRDefault="00982B5B" w:rsidP="00982B5B">
      <w:pPr>
        <w:pStyle w:val="Default"/>
        <w:adjustRightInd/>
        <w:rPr>
          <w:rFonts w:ascii="Calibri" w:hAnsi="Calibri"/>
        </w:rPr>
      </w:pPr>
      <w:r w:rsidRPr="006E2836">
        <w:rPr>
          <w:rFonts w:ascii="Calibri" w:hAnsi="Calibri"/>
        </w:rPr>
        <w:t xml:space="preserve">It is </w:t>
      </w:r>
      <w:r w:rsidRPr="006E2836">
        <w:rPr>
          <w:rFonts w:ascii="Calibri" w:hAnsi="Calibri"/>
          <w:b/>
          <w:i/>
        </w:rPr>
        <w:t>not</w:t>
      </w:r>
      <w:r w:rsidRPr="006E2836">
        <w:rPr>
          <w:rFonts w:ascii="Calibri" w:hAnsi="Calibri"/>
        </w:rPr>
        <w:t xml:space="preserve"> the responsibility of individual members of staff to decide whether or not abuse has taken place. The Trustees and each member of staff, individually and </w:t>
      </w:r>
      <w:r>
        <w:rPr>
          <w:rFonts w:ascii="Calibri" w:hAnsi="Calibri"/>
        </w:rPr>
        <w:t>collectively, have</w:t>
      </w:r>
      <w:r w:rsidRPr="006E2836">
        <w:rPr>
          <w:rFonts w:ascii="Calibri" w:hAnsi="Calibri"/>
        </w:rPr>
        <w:t xml:space="preserve"> the responsibility to act promptly to activate these procedures when abuse is suspected, disclosed, reported or observed. </w:t>
      </w:r>
    </w:p>
    <w:p w14:paraId="56729D60" w14:textId="77777777" w:rsidR="00982B5B" w:rsidRDefault="00982B5B" w:rsidP="00982B5B">
      <w:pPr>
        <w:rPr>
          <w:rFonts w:ascii="Calibri" w:hAnsi="Calibri"/>
        </w:rPr>
      </w:pPr>
    </w:p>
    <w:p w14:paraId="060C5381" w14:textId="77777777" w:rsidR="00982B5B" w:rsidRPr="006E2836" w:rsidRDefault="00982B5B" w:rsidP="00982B5B">
      <w:pPr>
        <w:rPr>
          <w:rFonts w:ascii="Calibri" w:hAnsi="Calibri"/>
          <w:szCs w:val="20"/>
          <w:lang w:eastAsia="en-US"/>
        </w:rPr>
      </w:pPr>
      <w:r w:rsidRPr="006E2836">
        <w:rPr>
          <w:rFonts w:ascii="Calibri" w:hAnsi="Calibri"/>
        </w:rPr>
        <w:t xml:space="preserve">The Chair of the Trust is ultimately responsible for implementation and review of this policy, and for </w:t>
      </w:r>
      <w:r w:rsidRPr="006E2836">
        <w:rPr>
          <w:rFonts w:ascii="Calibri" w:hAnsi="Calibri"/>
          <w:szCs w:val="20"/>
          <w:lang w:eastAsia="en-US"/>
        </w:rPr>
        <w:t>providing the lead at Board level on all safeguarding matters. This responsibility shall include ensuring that the safeguarding policies are fully implemented, understood, adhered to and monitored throughout the organisation. In providing this overview, the Chair shall be prepared to challenge and hold to account staff on any aspect of the safeguarding policy</w:t>
      </w:r>
    </w:p>
    <w:p w14:paraId="21EC375C" w14:textId="77777777" w:rsidR="00982B5B" w:rsidRDefault="00982B5B" w:rsidP="00982B5B">
      <w:pPr>
        <w:rPr>
          <w:rFonts w:ascii="Calibri" w:hAnsi="Calibri"/>
          <w:szCs w:val="20"/>
          <w:lang w:eastAsia="en-US"/>
        </w:rPr>
      </w:pPr>
    </w:p>
    <w:p w14:paraId="7E148070" w14:textId="77777777" w:rsidR="006D7E21" w:rsidRDefault="006D7E21" w:rsidP="00982B5B">
      <w:pPr>
        <w:rPr>
          <w:rFonts w:ascii="Calibri" w:hAnsi="Calibri"/>
          <w:szCs w:val="20"/>
          <w:lang w:eastAsia="en-US"/>
        </w:rPr>
      </w:pPr>
    </w:p>
    <w:p w14:paraId="7390357B" w14:textId="77777777" w:rsidR="006D7E21" w:rsidRDefault="006D7E21" w:rsidP="00982B5B">
      <w:pPr>
        <w:rPr>
          <w:rFonts w:ascii="Calibri" w:hAnsi="Calibri"/>
          <w:szCs w:val="20"/>
          <w:lang w:eastAsia="en-US"/>
        </w:rPr>
      </w:pPr>
    </w:p>
    <w:p w14:paraId="7E60A5FE" w14:textId="77777777" w:rsidR="006D7E21" w:rsidRDefault="006D7E21" w:rsidP="00982B5B">
      <w:pPr>
        <w:rPr>
          <w:rFonts w:ascii="Calibri" w:hAnsi="Calibri"/>
          <w:szCs w:val="20"/>
          <w:lang w:eastAsia="en-US"/>
        </w:rPr>
      </w:pPr>
    </w:p>
    <w:p w14:paraId="5CCCFA48" w14:textId="77777777" w:rsidR="006D7E21" w:rsidRDefault="006D7E21" w:rsidP="00982B5B">
      <w:pPr>
        <w:rPr>
          <w:rFonts w:ascii="Calibri" w:hAnsi="Calibri"/>
          <w:szCs w:val="20"/>
          <w:lang w:eastAsia="en-US"/>
        </w:rPr>
      </w:pPr>
    </w:p>
    <w:p w14:paraId="3EAA837C" w14:textId="77777777" w:rsidR="00982B5B" w:rsidRPr="006E2836" w:rsidRDefault="00982B5B" w:rsidP="00982B5B">
      <w:pPr>
        <w:rPr>
          <w:rFonts w:ascii="Calibri" w:hAnsi="Calibri"/>
          <w:szCs w:val="20"/>
          <w:lang w:eastAsia="en-US"/>
        </w:rPr>
      </w:pPr>
    </w:p>
    <w:p w14:paraId="2E82F208" w14:textId="77777777" w:rsidR="00982B5B" w:rsidRPr="006E2836" w:rsidRDefault="00550E53" w:rsidP="00982B5B">
      <w:pPr>
        <w:pStyle w:val="Default"/>
        <w:tabs>
          <w:tab w:val="num" w:pos="567"/>
        </w:tabs>
        <w:adjustRightInd/>
        <w:outlineLvl w:val="0"/>
        <w:rPr>
          <w:rFonts w:ascii="Calibri" w:hAnsi="Calibri"/>
          <w:b/>
        </w:rPr>
      </w:pPr>
      <w:r>
        <w:rPr>
          <w:rFonts w:ascii="Calibri" w:hAnsi="Calibri"/>
          <w:b/>
        </w:rPr>
        <w:lastRenderedPageBreak/>
        <w:t>7</w:t>
      </w:r>
      <w:r w:rsidR="00982B5B" w:rsidRPr="006E2836">
        <w:rPr>
          <w:rFonts w:ascii="Calibri" w:hAnsi="Calibri"/>
          <w:b/>
        </w:rPr>
        <w:t xml:space="preserve">. </w:t>
      </w:r>
      <w:r w:rsidR="00982B5B" w:rsidRPr="006E2836">
        <w:rPr>
          <w:rFonts w:ascii="Calibri" w:hAnsi="Calibri"/>
          <w:b/>
        </w:rPr>
        <w:tab/>
        <w:t>Respect for the Individual</w:t>
      </w:r>
    </w:p>
    <w:p w14:paraId="708BE968" w14:textId="77777777" w:rsidR="00982B5B" w:rsidRPr="006E2836" w:rsidRDefault="00982B5B" w:rsidP="00982B5B">
      <w:pPr>
        <w:pStyle w:val="Default"/>
        <w:adjustRightInd/>
        <w:rPr>
          <w:rFonts w:ascii="Calibri" w:hAnsi="Calibri"/>
        </w:rPr>
      </w:pPr>
    </w:p>
    <w:p w14:paraId="42862614" w14:textId="77777777" w:rsidR="00982B5B" w:rsidRPr="006E2836" w:rsidRDefault="00982B5B" w:rsidP="00982B5B">
      <w:pPr>
        <w:pStyle w:val="Default"/>
        <w:adjustRightInd/>
        <w:rPr>
          <w:rFonts w:ascii="Calibri" w:hAnsi="Calibri"/>
        </w:rPr>
      </w:pPr>
      <w:r w:rsidRPr="006E2836">
        <w:rPr>
          <w:rFonts w:ascii="Calibri" w:hAnsi="Calibri"/>
        </w:rPr>
        <w:t xml:space="preserve">If abuse is suspected, disclosed, reported or observed, it is important that the alleged victim be treated with dignity, involved as an equal in the investigation and kept fully informed on a regular basis. </w:t>
      </w:r>
    </w:p>
    <w:p w14:paraId="2F6FAB4D" w14:textId="77777777" w:rsidR="00982B5B" w:rsidRPr="006E2836" w:rsidRDefault="00982B5B" w:rsidP="00982B5B">
      <w:pPr>
        <w:pStyle w:val="Default"/>
        <w:adjustRightInd/>
        <w:rPr>
          <w:rFonts w:ascii="Calibri" w:hAnsi="Calibri"/>
        </w:rPr>
      </w:pPr>
    </w:p>
    <w:p w14:paraId="6A0B813C" w14:textId="77777777" w:rsidR="00982B5B" w:rsidRPr="006E2836" w:rsidRDefault="00982B5B" w:rsidP="00982B5B">
      <w:pPr>
        <w:rPr>
          <w:rFonts w:ascii="Calibri" w:hAnsi="Calibri"/>
          <w:szCs w:val="20"/>
          <w:lang w:eastAsia="en-US"/>
        </w:rPr>
      </w:pPr>
      <w:r w:rsidRPr="006E2836">
        <w:rPr>
          <w:rFonts w:ascii="Calibri" w:hAnsi="Calibri"/>
          <w:szCs w:val="20"/>
          <w:lang w:eastAsia="en-US"/>
        </w:rPr>
        <w:t>People have the right to expect that all staff and volunteers will deal sensitively and sympathetically with their situation. It is important that information remains confidential and that information should only be shared on a “need to know” basis.</w:t>
      </w:r>
    </w:p>
    <w:p w14:paraId="5669D9F3" w14:textId="77777777" w:rsidR="00982B5B" w:rsidRPr="006E2836" w:rsidRDefault="00982B5B" w:rsidP="00982B5B">
      <w:pPr>
        <w:rPr>
          <w:rFonts w:ascii="Calibri" w:hAnsi="Calibri"/>
          <w:szCs w:val="20"/>
          <w:lang w:eastAsia="en-US"/>
        </w:rPr>
      </w:pPr>
    </w:p>
    <w:p w14:paraId="35DB227C" w14:textId="77777777" w:rsidR="00982B5B" w:rsidRPr="006E2836" w:rsidRDefault="00982B5B" w:rsidP="00982B5B">
      <w:pPr>
        <w:pStyle w:val="Default"/>
        <w:tabs>
          <w:tab w:val="num" w:pos="567"/>
        </w:tabs>
        <w:adjustRightInd/>
        <w:outlineLvl w:val="0"/>
        <w:rPr>
          <w:rFonts w:ascii="Calibri" w:hAnsi="Calibri"/>
        </w:rPr>
      </w:pPr>
      <w:r w:rsidRPr="006E2836">
        <w:rPr>
          <w:rFonts w:ascii="Calibri" w:hAnsi="Calibri"/>
        </w:rPr>
        <w:t>A vulnerable person has the right to be believed when they report abuse of themselves and/or others, unless there is unequivocal evidence to the contrary.</w:t>
      </w:r>
    </w:p>
    <w:p w14:paraId="32C6B568" w14:textId="77777777" w:rsidR="00982B5B" w:rsidRPr="006E2836" w:rsidRDefault="00982B5B" w:rsidP="00982B5B">
      <w:pPr>
        <w:pStyle w:val="Default"/>
        <w:tabs>
          <w:tab w:val="num" w:pos="567"/>
        </w:tabs>
        <w:adjustRightInd/>
        <w:outlineLvl w:val="0"/>
        <w:rPr>
          <w:rFonts w:ascii="Calibri" w:hAnsi="Calibri"/>
        </w:rPr>
      </w:pPr>
    </w:p>
    <w:p w14:paraId="0C2A1FC4" w14:textId="77777777" w:rsidR="00982B5B" w:rsidRPr="006E2836" w:rsidRDefault="00550E53" w:rsidP="00982B5B">
      <w:pPr>
        <w:pStyle w:val="Default"/>
        <w:tabs>
          <w:tab w:val="num" w:pos="567"/>
        </w:tabs>
        <w:adjustRightInd/>
        <w:outlineLvl w:val="0"/>
        <w:rPr>
          <w:rFonts w:ascii="Calibri" w:hAnsi="Calibri"/>
          <w:b/>
        </w:rPr>
      </w:pPr>
      <w:r>
        <w:rPr>
          <w:rFonts w:ascii="Calibri" w:hAnsi="Calibri"/>
          <w:b/>
        </w:rPr>
        <w:t>8</w:t>
      </w:r>
      <w:r w:rsidR="00982B5B" w:rsidRPr="006E2836">
        <w:rPr>
          <w:rFonts w:ascii="Calibri" w:hAnsi="Calibri"/>
          <w:b/>
        </w:rPr>
        <w:t>.</w:t>
      </w:r>
      <w:r w:rsidR="00982B5B" w:rsidRPr="006E2836">
        <w:rPr>
          <w:rFonts w:ascii="Calibri" w:hAnsi="Calibri"/>
        </w:rPr>
        <w:t xml:space="preserve">  </w:t>
      </w:r>
      <w:r w:rsidR="00982B5B" w:rsidRPr="006E2836">
        <w:rPr>
          <w:rFonts w:ascii="Calibri" w:hAnsi="Calibri"/>
        </w:rPr>
        <w:tab/>
      </w:r>
      <w:r w:rsidR="00982B5B" w:rsidRPr="006E2836">
        <w:rPr>
          <w:rFonts w:ascii="Calibri" w:hAnsi="Calibri"/>
          <w:b/>
        </w:rPr>
        <w:t>Procedure</w:t>
      </w:r>
    </w:p>
    <w:p w14:paraId="47115288" w14:textId="77777777" w:rsidR="00982B5B" w:rsidRPr="006E2836" w:rsidRDefault="00982B5B" w:rsidP="00982B5B">
      <w:pPr>
        <w:pStyle w:val="Default"/>
        <w:tabs>
          <w:tab w:val="num" w:pos="567"/>
        </w:tabs>
        <w:adjustRightInd/>
        <w:outlineLvl w:val="0"/>
        <w:rPr>
          <w:rFonts w:ascii="Calibri" w:hAnsi="Calibri"/>
        </w:rPr>
      </w:pPr>
    </w:p>
    <w:p w14:paraId="7E980B50" w14:textId="77777777" w:rsidR="00982B5B" w:rsidRPr="006E2836" w:rsidRDefault="00982B5B" w:rsidP="00982B5B">
      <w:pPr>
        <w:pStyle w:val="Default"/>
        <w:numPr>
          <w:ilvl w:val="0"/>
          <w:numId w:val="8"/>
        </w:numPr>
        <w:adjustRightInd/>
        <w:outlineLvl w:val="0"/>
        <w:rPr>
          <w:rFonts w:ascii="Calibri" w:hAnsi="Calibri"/>
        </w:rPr>
      </w:pPr>
      <w:r w:rsidRPr="006E2836">
        <w:rPr>
          <w:rFonts w:ascii="Calibri" w:hAnsi="Calibri"/>
        </w:rPr>
        <w:t>If the vulnerable adult is in danger, first ensure they are safe and if immediate help is needed, call the emergency services on 999, and ensure that the person or any other vulnerable adults are protected.</w:t>
      </w:r>
    </w:p>
    <w:p w14:paraId="29F6E916" w14:textId="77777777" w:rsidR="00982B5B" w:rsidRPr="006E2836" w:rsidRDefault="00982B5B" w:rsidP="00982B5B">
      <w:pPr>
        <w:pStyle w:val="Default"/>
        <w:tabs>
          <w:tab w:val="num" w:pos="567"/>
        </w:tabs>
        <w:adjustRightInd/>
        <w:outlineLvl w:val="0"/>
        <w:rPr>
          <w:rFonts w:ascii="Calibri" w:hAnsi="Calibri"/>
          <w:b/>
        </w:rPr>
      </w:pPr>
    </w:p>
    <w:p w14:paraId="0058AF90" w14:textId="77777777" w:rsidR="00982B5B" w:rsidRPr="006E2836" w:rsidRDefault="00982B5B" w:rsidP="00982B5B">
      <w:pPr>
        <w:numPr>
          <w:ilvl w:val="0"/>
          <w:numId w:val="7"/>
        </w:numPr>
        <w:rPr>
          <w:rFonts w:ascii="Calibri" w:hAnsi="Calibri" w:cs="Arial"/>
          <w:color w:val="000000"/>
        </w:rPr>
      </w:pPr>
      <w:r w:rsidRPr="006E2836">
        <w:rPr>
          <w:rFonts w:ascii="Calibri" w:hAnsi="Calibri" w:cs="Arial"/>
          <w:color w:val="000000"/>
        </w:rPr>
        <w:t>Only ask the person sufficient questions to establish what has happened i.e. accident or possible abuse.</w:t>
      </w:r>
    </w:p>
    <w:p w14:paraId="6553CE20" w14:textId="77777777" w:rsidR="00982B5B" w:rsidRPr="006E2836" w:rsidRDefault="00982B5B" w:rsidP="00982B5B">
      <w:pPr>
        <w:ind w:left="720"/>
        <w:rPr>
          <w:rFonts w:ascii="Calibri" w:hAnsi="Calibri" w:cs="Arial"/>
          <w:color w:val="000000"/>
        </w:rPr>
      </w:pPr>
    </w:p>
    <w:p w14:paraId="5B177EE9" w14:textId="77777777" w:rsidR="00982B5B" w:rsidRPr="006E2836" w:rsidRDefault="00982B5B" w:rsidP="00982B5B">
      <w:pPr>
        <w:numPr>
          <w:ilvl w:val="0"/>
          <w:numId w:val="7"/>
        </w:numPr>
        <w:rPr>
          <w:rFonts w:ascii="Calibri" w:hAnsi="Calibri" w:cs="Arial"/>
          <w:color w:val="000000"/>
        </w:rPr>
      </w:pPr>
      <w:r w:rsidRPr="006E2836">
        <w:rPr>
          <w:rFonts w:ascii="Calibri" w:hAnsi="Calibri" w:cs="Arial"/>
          <w:color w:val="000000"/>
        </w:rPr>
        <w:t xml:space="preserve">Inform your </w:t>
      </w:r>
      <w:r w:rsidRPr="00AF125D">
        <w:rPr>
          <w:rFonts w:ascii="Calibri" w:hAnsi="Calibri" w:cs="Arial"/>
          <w:b/>
          <w:bCs/>
          <w:color w:val="000000"/>
        </w:rPr>
        <w:t>Line Manager</w:t>
      </w:r>
      <w:r w:rsidRPr="006E2836">
        <w:rPr>
          <w:rFonts w:ascii="Calibri" w:hAnsi="Calibri" w:cs="Arial"/>
          <w:color w:val="000000"/>
        </w:rPr>
        <w:t xml:space="preserve"> or other senior member of staff at the earliest opportunity. Any allegation or suspicion of abuse will then be reported immediately to the </w:t>
      </w:r>
      <w:r w:rsidRPr="00AF125D">
        <w:rPr>
          <w:rFonts w:ascii="Calibri" w:hAnsi="Calibri" w:cs="Arial"/>
          <w:b/>
          <w:bCs/>
          <w:color w:val="000000"/>
        </w:rPr>
        <w:t>Chair of the Trust</w:t>
      </w:r>
      <w:r w:rsidRPr="006E2836">
        <w:rPr>
          <w:rFonts w:ascii="Calibri" w:hAnsi="Calibri" w:cs="Arial"/>
          <w:color w:val="000000"/>
        </w:rPr>
        <w:t xml:space="preserve">. </w:t>
      </w:r>
    </w:p>
    <w:p w14:paraId="2F6C9E57" w14:textId="77777777" w:rsidR="00982B5B" w:rsidRPr="006E2836" w:rsidRDefault="00982B5B" w:rsidP="00982B5B">
      <w:pPr>
        <w:rPr>
          <w:rFonts w:ascii="Calibri" w:hAnsi="Calibri" w:cs="Arial"/>
          <w:color w:val="000000"/>
        </w:rPr>
      </w:pPr>
    </w:p>
    <w:p w14:paraId="75034672" w14:textId="77777777" w:rsidR="00982B5B" w:rsidRPr="006E2836" w:rsidRDefault="00982B5B" w:rsidP="00982B5B">
      <w:pPr>
        <w:numPr>
          <w:ilvl w:val="0"/>
          <w:numId w:val="7"/>
        </w:numPr>
        <w:rPr>
          <w:rFonts w:ascii="Calibri" w:hAnsi="Calibri" w:cs="Arial"/>
          <w:color w:val="000000"/>
        </w:rPr>
      </w:pPr>
      <w:r w:rsidRPr="006E2836">
        <w:rPr>
          <w:rFonts w:ascii="Calibri" w:hAnsi="Calibri" w:cs="Arial"/>
          <w:color w:val="000000"/>
        </w:rPr>
        <w:t xml:space="preserve">The </w:t>
      </w:r>
      <w:r w:rsidRPr="00AF125D">
        <w:rPr>
          <w:rFonts w:ascii="Calibri" w:hAnsi="Calibri" w:cs="Arial"/>
          <w:b/>
          <w:bCs/>
          <w:color w:val="000000"/>
        </w:rPr>
        <w:t>Chair of the Trust</w:t>
      </w:r>
      <w:r w:rsidRPr="006E2836">
        <w:rPr>
          <w:rFonts w:ascii="Calibri" w:hAnsi="Calibri" w:cs="Arial"/>
          <w:color w:val="000000"/>
        </w:rPr>
        <w:t xml:space="preserve"> will appoint an investigating officer to undertake a preliminary investigation (within three working days). </w:t>
      </w:r>
    </w:p>
    <w:p w14:paraId="19B27143" w14:textId="77777777" w:rsidR="00982B5B" w:rsidRPr="006E2836" w:rsidRDefault="00982B5B" w:rsidP="00982B5B">
      <w:pPr>
        <w:rPr>
          <w:rFonts w:ascii="Calibri" w:hAnsi="Calibri"/>
        </w:rPr>
      </w:pPr>
    </w:p>
    <w:p w14:paraId="6DAFD5E7" w14:textId="77777777" w:rsidR="00982B5B" w:rsidRPr="006E2836" w:rsidRDefault="00982B5B" w:rsidP="00982B5B">
      <w:pPr>
        <w:numPr>
          <w:ilvl w:val="0"/>
          <w:numId w:val="7"/>
        </w:numPr>
        <w:rPr>
          <w:rFonts w:ascii="Calibri" w:hAnsi="Calibri" w:cs="Arial"/>
          <w:color w:val="000000"/>
        </w:rPr>
      </w:pPr>
      <w:r w:rsidRPr="006E2836">
        <w:rPr>
          <w:rFonts w:ascii="Calibri" w:hAnsi="Calibri"/>
        </w:rPr>
        <w:t xml:space="preserve">Depending on the seriousness of allegations/behaviour and evidence available, the Chair, may: </w:t>
      </w:r>
    </w:p>
    <w:p w14:paraId="0DADF276" w14:textId="77777777" w:rsidR="00982B5B" w:rsidRPr="006E2836" w:rsidRDefault="00982B5B" w:rsidP="00982B5B">
      <w:pPr>
        <w:pStyle w:val="Default"/>
        <w:numPr>
          <w:ilvl w:val="1"/>
          <w:numId w:val="1"/>
        </w:numPr>
        <w:adjustRightInd/>
        <w:spacing w:before="120"/>
        <w:rPr>
          <w:rFonts w:ascii="Calibri" w:hAnsi="Calibri"/>
        </w:rPr>
      </w:pPr>
      <w:r w:rsidRPr="006E2836">
        <w:rPr>
          <w:rFonts w:ascii="Calibri" w:hAnsi="Calibri"/>
        </w:rPr>
        <w:t xml:space="preserve">Immediately report it to the police and/or Lewisham’s Adult Social Care Team; or </w:t>
      </w:r>
    </w:p>
    <w:p w14:paraId="653B4FF0" w14:textId="77777777" w:rsidR="00982B5B" w:rsidRPr="006E2836" w:rsidRDefault="00982B5B" w:rsidP="00982B5B">
      <w:pPr>
        <w:pStyle w:val="Default"/>
        <w:numPr>
          <w:ilvl w:val="1"/>
          <w:numId w:val="1"/>
        </w:numPr>
        <w:adjustRightInd/>
        <w:spacing w:before="120"/>
        <w:rPr>
          <w:rFonts w:ascii="Calibri" w:hAnsi="Calibri"/>
        </w:rPr>
      </w:pPr>
      <w:r w:rsidRPr="006E2836">
        <w:rPr>
          <w:rFonts w:ascii="Calibri" w:hAnsi="Calibri"/>
        </w:rPr>
        <w:t>Convene a panel to investigate the allegation further</w:t>
      </w:r>
      <w:r w:rsidR="005956AE">
        <w:rPr>
          <w:rFonts w:ascii="Calibri" w:hAnsi="Calibri"/>
        </w:rPr>
        <w:t>.</w:t>
      </w:r>
    </w:p>
    <w:p w14:paraId="2F76976F" w14:textId="77777777" w:rsidR="00982B5B" w:rsidRPr="006E2836" w:rsidRDefault="00982B5B" w:rsidP="00982B5B">
      <w:pPr>
        <w:rPr>
          <w:rFonts w:ascii="Calibri" w:hAnsi="Calibri" w:cs="Arial"/>
          <w:color w:val="000000"/>
        </w:rPr>
      </w:pPr>
    </w:p>
    <w:p w14:paraId="739C50B7" w14:textId="77777777" w:rsidR="00982B5B" w:rsidRPr="006E2836" w:rsidRDefault="00982B5B" w:rsidP="00982B5B">
      <w:pPr>
        <w:numPr>
          <w:ilvl w:val="0"/>
          <w:numId w:val="7"/>
        </w:numPr>
        <w:rPr>
          <w:rFonts w:ascii="Calibri" w:hAnsi="Calibri" w:cs="Arial"/>
          <w:color w:val="000000"/>
        </w:rPr>
      </w:pPr>
      <w:r w:rsidRPr="006E2836">
        <w:rPr>
          <w:rFonts w:ascii="Calibri" w:hAnsi="Calibri" w:cs="Arial"/>
          <w:color w:val="000000"/>
        </w:rPr>
        <w:t>Where appropriate, the police will always be involved.  If the suspected abuser is a member of staff, the matter will be dealt with through the Trust’s disciplinary procedure. The member of staff could be suspended pending an investigation.</w:t>
      </w:r>
    </w:p>
    <w:p w14:paraId="4ED1830D" w14:textId="77777777" w:rsidR="00982B5B" w:rsidRPr="006E2836" w:rsidRDefault="00982B5B" w:rsidP="00982B5B">
      <w:pPr>
        <w:adjustRightInd w:val="0"/>
        <w:rPr>
          <w:rFonts w:ascii="Calibri" w:hAnsi="Calibri" w:cs="Arial"/>
        </w:rPr>
      </w:pPr>
    </w:p>
    <w:p w14:paraId="569D6C41" w14:textId="77777777" w:rsidR="00982B5B" w:rsidRPr="006E2836" w:rsidRDefault="00550E53" w:rsidP="00982B5B">
      <w:pPr>
        <w:pStyle w:val="Default"/>
        <w:tabs>
          <w:tab w:val="num" w:pos="567"/>
        </w:tabs>
        <w:adjustRightInd/>
        <w:outlineLvl w:val="0"/>
        <w:rPr>
          <w:rFonts w:ascii="Calibri" w:hAnsi="Calibri"/>
          <w:b/>
        </w:rPr>
      </w:pPr>
      <w:r>
        <w:rPr>
          <w:rFonts w:ascii="Calibri" w:hAnsi="Calibri"/>
          <w:b/>
        </w:rPr>
        <w:t>9</w:t>
      </w:r>
      <w:r w:rsidR="00982B5B" w:rsidRPr="006E2836">
        <w:rPr>
          <w:rFonts w:ascii="Calibri" w:hAnsi="Calibri"/>
          <w:b/>
        </w:rPr>
        <w:t xml:space="preserve">. </w:t>
      </w:r>
      <w:r w:rsidR="00982B5B" w:rsidRPr="006E2836">
        <w:rPr>
          <w:rFonts w:ascii="Calibri" w:hAnsi="Calibri"/>
          <w:b/>
        </w:rPr>
        <w:tab/>
        <w:t xml:space="preserve">Responding to allegations of abuse </w:t>
      </w:r>
    </w:p>
    <w:p w14:paraId="704ECDFB" w14:textId="77777777" w:rsidR="00982B5B" w:rsidRPr="006E2836" w:rsidRDefault="00982B5B" w:rsidP="00982B5B">
      <w:pPr>
        <w:pStyle w:val="Default"/>
        <w:adjustRightInd/>
        <w:rPr>
          <w:rFonts w:ascii="Calibri" w:hAnsi="Calibri"/>
        </w:rPr>
      </w:pPr>
    </w:p>
    <w:p w14:paraId="1A410442" w14:textId="77777777" w:rsidR="00982B5B" w:rsidRPr="006E2836" w:rsidRDefault="00982B5B" w:rsidP="00982B5B">
      <w:pPr>
        <w:pStyle w:val="Default"/>
        <w:adjustRightInd/>
        <w:rPr>
          <w:rFonts w:ascii="Calibri" w:hAnsi="Calibri"/>
        </w:rPr>
      </w:pPr>
      <w:r w:rsidRPr="006E2836">
        <w:rPr>
          <w:rFonts w:ascii="Calibri" w:hAnsi="Calibri"/>
        </w:rPr>
        <w:t>The Trust will fully support and protect anyone who in good faith reports concern(s) that a colleague is, or may be, abusing a vulnerable person.</w:t>
      </w:r>
    </w:p>
    <w:p w14:paraId="4B4D0502" w14:textId="77777777" w:rsidR="00982B5B" w:rsidRPr="006E2836" w:rsidRDefault="00982B5B" w:rsidP="00982B5B">
      <w:pPr>
        <w:pStyle w:val="Default"/>
        <w:adjustRightInd/>
        <w:rPr>
          <w:rFonts w:ascii="Calibri" w:hAnsi="Calibri"/>
        </w:rPr>
      </w:pPr>
    </w:p>
    <w:p w14:paraId="64C5FDEF" w14:textId="77777777" w:rsidR="00982B5B" w:rsidRPr="006E2836" w:rsidRDefault="00982B5B" w:rsidP="00982B5B">
      <w:pPr>
        <w:pStyle w:val="Default"/>
        <w:adjustRightInd/>
        <w:rPr>
          <w:rFonts w:ascii="Calibri" w:hAnsi="Calibri"/>
        </w:rPr>
      </w:pPr>
      <w:r w:rsidRPr="006E2836">
        <w:rPr>
          <w:rFonts w:ascii="Calibri" w:hAnsi="Calibri"/>
        </w:rPr>
        <w:t>Where there is a complaint, there may be two types of investigation:</w:t>
      </w:r>
    </w:p>
    <w:p w14:paraId="1AAB9C5C" w14:textId="77777777" w:rsidR="00982B5B" w:rsidRPr="006E2836" w:rsidRDefault="00982B5B" w:rsidP="00982B5B">
      <w:pPr>
        <w:numPr>
          <w:ilvl w:val="1"/>
          <w:numId w:val="2"/>
        </w:numPr>
        <w:autoSpaceDE w:val="0"/>
        <w:autoSpaceDN w:val="0"/>
        <w:rPr>
          <w:rFonts w:ascii="Calibri" w:hAnsi="Calibri" w:cs="Arial"/>
        </w:rPr>
      </w:pPr>
      <w:r w:rsidRPr="006E2836">
        <w:rPr>
          <w:rFonts w:ascii="Calibri" w:hAnsi="Calibri" w:cs="Arial"/>
        </w:rPr>
        <w:lastRenderedPageBreak/>
        <w:t>A criminal investigation, led by the police</w:t>
      </w:r>
    </w:p>
    <w:p w14:paraId="449A236E" w14:textId="77777777" w:rsidR="00982B5B" w:rsidRPr="006E2836" w:rsidRDefault="00982B5B" w:rsidP="00982B5B">
      <w:pPr>
        <w:numPr>
          <w:ilvl w:val="1"/>
          <w:numId w:val="2"/>
        </w:numPr>
        <w:autoSpaceDE w:val="0"/>
        <w:autoSpaceDN w:val="0"/>
        <w:rPr>
          <w:rFonts w:ascii="Calibri" w:hAnsi="Calibri" w:cs="Arial"/>
        </w:rPr>
      </w:pPr>
      <w:r w:rsidRPr="006E2836">
        <w:rPr>
          <w:rFonts w:ascii="Calibri" w:hAnsi="Calibri" w:cs="Arial"/>
        </w:rPr>
        <w:t>A disciplinary or misconduct investigation, led by the Trust.</w:t>
      </w:r>
    </w:p>
    <w:p w14:paraId="684DFAAA" w14:textId="77777777" w:rsidR="00982B5B" w:rsidRPr="006E2836" w:rsidRDefault="00982B5B" w:rsidP="00982B5B">
      <w:pPr>
        <w:numPr>
          <w:ilvl w:val="1"/>
          <w:numId w:val="2"/>
        </w:numPr>
        <w:autoSpaceDE w:val="0"/>
        <w:autoSpaceDN w:val="0"/>
        <w:rPr>
          <w:rFonts w:ascii="Calibri" w:hAnsi="Calibri" w:cs="Arial"/>
        </w:rPr>
      </w:pPr>
      <w:r w:rsidRPr="006E2836">
        <w:rPr>
          <w:rFonts w:ascii="Calibri" w:hAnsi="Calibri"/>
        </w:rPr>
        <w:t xml:space="preserve">The results of any police or Trust investigation may influence any disciplinary </w:t>
      </w:r>
      <w:proofErr w:type="gramStart"/>
      <w:r w:rsidRPr="006E2836">
        <w:rPr>
          <w:rFonts w:ascii="Calibri" w:hAnsi="Calibri"/>
        </w:rPr>
        <w:t>investigation, but</w:t>
      </w:r>
      <w:proofErr w:type="gramEnd"/>
      <w:r w:rsidRPr="006E2836">
        <w:rPr>
          <w:rFonts w:ascii="Calibri" w:hAnsi="Calibri"/>
        </w:rPr>
        <w:t xml:space="preserve"> will not necessarily do so.</w:t>
      </w:r>
    </w:p>
    <w:p w14:paraId="12964572" w14:textId="77777777" w:rsidR="00982B5B" w:rsidRPr="006E2836" w:rsidRDefault="00982B5B" w:rsidP="00982B5B">
      <w:pPr>
        <w:numPr>
          <w:ilvl w:val="1"/>
          <w:numId w:val="2"/>
        </w:numPr>
        <w:autoSpaceDE w:val="0"/>
        <w:autoSpaceDN w:val="0"/>
        <w:rPr>
          <w:rFonts w:ascii="Calibri" w:hAnsi="Calibri" w:cs="Arial"/>
        </w:rPr>
      </w:pPr>
      <w:r w:rsidRPr="006E2836">
        <w:rPr>
          <w:rFonts w:ascii="Calibri" w:hAnsi="Calibri"/>
        </w:rPr>
        <w:t>If there is a police investigation, it will take precedence. The Trust will co-operate with any police and/ or statutory agency investigations by providing relevant information or attending meetings as necessary.</w:t>
      </w:r>
    </w:p>
    <w:p w14:paraId="29F2D94B" w14:textId="77777777" w:rsidR="00982B5B" w:rsidRPr="006E2836" w:rsidRDefault="00982B5B" w:rsidP="00982B5B">
      <w:pPr>
        <w:pStyle w:val="Default"/>
        <w:tabs>
          <w:tab w:val="num" w:pos="567"/>
        </w:tabs>
        <w:adjustRightInd/>
        <w:outlineLvl w:val="0"/>
        <w:rPr>
          <w:rFonts w:ascii="Calibri" w:hAnsi="Calibri"/>
          <w:b/>
        </w:rPr>
      </w:pPr>
    </w:p>
    <w:p w14:paraId="6486D288" w14:textId="77777777" w:rsidR="00982B5B" w:rsidRPr="006E2836" w:rsidRDefault="00982B5B" w:rsidP="00982B5B">
      <w:pPr>
        <w:pStyle w:val="Default"/>
        <w:tabs>
          <w:tab w:val="num" w:pos="567"/>
        </w:tabs>
        <w:adjustRightInd/>
        <w:outlineLvl w:val="0"/>
        <w:rPr>
          <w:rFonts w:ascii="Calibri" w:hAnsi="Calibri"/>
          <w:b/>
        </w:rPr>
      </w:pPr>
      <w:r w:rsidRPr="006E2836">
        <w:rPr>
          <w:rFonts w:ascii="Calibri" w:hAnsi="Calibri"/>
          <w:b/>
        </w:rPr>
        <w:t>Allegations of poor practice</w:t>
      </w:r>
    </w:p>
    <w:p w14:paraId="2347A5C4" w14:textId="77777777" w:rsidR="00982B5B" w:rsidRPr="006E2836" w:rsidRDefault="00982B5B" w:rsidP="00982B5B">
      <w:pPr>
        <w:numPr>
          <w:ilvl w:val="1"/>
          <w:numId w:val="0"/>
        </w:numPr>
        <w:tabs>
          <w:tab w:val="num" w:pos="567"/>
        </w:tabs>
        <w:autoSpaceDE w:val="0"/>
        <w:autoSpaceDN w:val="0"/>
        <w:rPr>
          <w:rFonts w:ascii="Calibri" w:hAnsi="Calibri" w:cs="Arial"/>
        </w:rPr>
      </w:pPr>
    </w:p>
    <w:p w14:paraId="0EAF1B6F" w14:textId="77777777" w:rsidR="00982B5B" w:rsidRPr="006E2836" w:rsidRDefault="00982B5B" w:rsidP="00982B5B">
      <w:pPr>
        <w:numPr>
          <w:ilvl w:val="1"/>
          <w:numId w:val="0"/>
        </w:numPr>
        <w:tabs>
          <w:tab w:val="num" w:pos="567"/>
        </w:tabs>
        <w:autoSpaceDE w:val="0"/>
        <w:autoSpaceDN w:val="0"/>
        <w:rPr>
          <w:rFonts w:ascii="Calibri" w:hAnsi="Calibri" w:cs="Arial"/>
        </w:rPr>
      </w:pPr>
      <w:r w:rsidRPr="006E2836">
        <w:rPr>
          <w:rFonts w:ascii="Calibri" w:hAnsi="Calibri" w:cs="Arial"/>
        </w:rPr>
        <w:t xml:space="preserve">If, following investigation, an allegation is clearly about poor practice, the Trust will deal with it as a disciplinary issue. </w:t>
      </w:r>
    </w:p>
    <w:p w14:paraId="6EBC32E2" w14:textId="77777777" w:rsidR="00982B5B" w:rsidRPr="006E2836" w:rsidRDefault="00982B5B" w:rsidP="00982B5B">
      <w:pPr>
        <w:pStyle w:val="Default"/>
        <w:tabs>
          <w:tab w:val="num" w:pos="567"/>
        </w:tabs>
        <w:adjustRightInd/>
        <w:outlineLvl w:val="0"/>
        <w:rPr>
          <w:rFonts w:ascii="Calibri" w:hAnsi="Calibri"/>
          <w:b/>
        </w:rPr>
      </w:pPr>
    </w:p>
    <w:p w14:paraId="44F905D5" w14:textId="77777777" w:rsidR="00982B5B" w:rsidRPr="006E2836" w:rsidRDefault="00982B5B" w:rsidP="00982B5B">
      <w:pPr>
        <w:pStyle w:val="Default"/>
        <w:tabs>
          <w:tab w:val="num" w:pos="567"/>
        </w:tabs>
        <w:adjustRightInd/>
        <w:outlineLvl w:val="0"/>
        <w:rPr>
          <w:rFonts w:ascii="Calibri" w:hAnsi="Calibri"/>
          <w:b/>
          <w:bCs/>
        </w:rPr>
      </w:pPr>
      <w:r w:rsidRPr="006E2836">
        <w:rPr>
          <w:rFonts w:ascii="Calibri" w:hAnsi="Calibri"/>
          <w:b/>
        </w:rPr>
        <w:t xml:space="preserve">Confidentiality </w:t>
      </w:r>
    </w:p>
    <w:p w14:paraId="20618E6D" w14:textId="77777777" w:rsidR="00982B5B" w:rsidRPr="006E2836" w:rsidRDefault="00982B5B" w:rsidP="00982B5B">
      <w:pPr>
        <w:numPr>
          <w:ilvl w:val="1"/>
          <w:numId w:val="0"/>
        </w:numPr>
        <w:tabs>
          <w:tab w:val="num" w:pos="567"/>
        </w:tabs>
        <w:autoSpaceDE w:val="0"/>
        <w:autoSpaceDN w:val="0"/>
        <w:rPr>
          <w:rFonts w:ascii="Calibri" w:hAnsi="Calibri" w:cs="Arial"/>
        </w:rPr>
      </w:pPr>
    </w:p>
    <w:p w14:paraId="59A1C177" w14:textId="77777777" w:rsidR="00982B5B" w:rsidRPr="006E2836" w:rsidRDefault="00982B5B" w:rsidP="00982B5B">
      <w:pPr>
        <w:numPr>
          <w:ilvl w:val="1"/>
          <w:numId w:val="0"/>
        </w:numPr>
        <w:tabs>
          <w:tab w:val="num" w:pos="567"/>
        </w:tabs>
        <w:autoSpaceDE w:val="0"/>
        <w:autoSpaceDN w:val="0"/>
        <w:rPr>
          <w:rFonts w:ascii="Calibri" w:hAnsi="Calibri" w:cs="Arial"/>
        </w:rPr>
      </w:pPr>
      <w:r w:rsidRPr="006E2836">
        <w:rPr>
          <w:rFonts w:ascii="Calibri" w:hAnsi="Calibri" w:cs="Arial"/>
        </w:rPr>
        <w:t>Every effort should be made to ensure that confidentiality is maintained. All information should be handled on a need-to- know basis only. Need-to-know includes the following people:</w:t>
      </w:r>
    </w:p>
    <w:p w14:paraId="2D87D237" w14:textId="77777777" w:rsidR="00982B5B" w:rsidRPr="006E2836" w:rsidRDefault="00982B5B" w:rsidP="00982B5B">
      <w:pPr>
        <w:numPr>
          <w:ilvl w:val="0"/>
          <w:numId w:val="2"/>
        </w:numPr>
        <w:autoSpaceDE w:val="0"/>
        <w:autoSpaceDN w:val="0"/>
        <w:rPr>
          <w:rFonts w:ascii="Calibri" w:hAnsi="Calibri" w:cs="Arial"/>
        </w:rPr>
      </w:pPr>
      <w:r w:rsidRPr="006E2836">
        <w:rPr>
          <w:rFonts w:ascii="Calibri" w:hAnsi="Calibri" w:cs="Arial"/>
        </w:rPr>
        <w:t>The Chair;</w:t>
      </w:r>
    </w:p>
    <w:p w14:paraId="4E98559B" w14:textId="77777777" w:rsidR="00982B5B" w:rsidRPr="006E2836" w:rsidRDefault="00982B5B" w:rsidP="00982B5B">
      <w:pPr>
        <w:numPr>
          <w:ilvl w:val="0"/>
          <w:numId w:val="2"/>
        </w:numPr>
        <w:autoSpaceDE w:val="0"/>
        <w:autoSpaceDN w:val="0"/>
        <w:rPr>
          <w:rFonts w:ascii="Calibri" w:hAnsi="Calibri" w:cs="Arial"/>
        </w:rPr>
      </w:pPr>
      <w:r w:rsidRPr="006E2836">
        <w:rPr>
          <w:rFonts w:ascii="Calibri" w:hAnsi="Calibri" w:cs="Arial"/>
        </w:rPr>
        <w:t>The person making the allegation;</w:t>
      </w:r>
    </w:p>
    <w:p w14:paraId="4518FC0B" w14:textId="77777777" w:rsidR="00982B5B" w:rsidRPr="006E2836" w:rsidRDefault="00982B5B" w:rsidP="00982B5B">
      <w:pPr>
        <w:numPr>
          <w:ilvl w:val="0"/>
          <w:numId w:val="2"/>
        </w:numPr>
        <w:autoSpaceDE w:val="0"/>
        <w:autoSpaceDN w:val="0"/>
        <w:rPr>
          <w:rFonts w:ascii="Calibri" w:hAnsi="Calibri" w:cs="Arial"/>
        </w:rPr>
      </w:pPr>
      <w:r w:rsidRPr="006E2836">
        <w:rPr>
          <w:rFonts w:ascii="Calibri" w:hAnsi="Calibri" w:cs="Arial"/>
        </w:rPr>
        <w:t xml:space="preserve">Police and / or statutory agencies; </w:t>
      </w:r>
    </w:p>
    <w:p w14:paraId="6A89F894" w14:textId="77777777" w:rsidR="00982B5B" w:rsidRPr="006E2836" w:rsidRDefault="00982B5B" w:rsidP="00982B5B">
      <w:pPr>
        <w:numPr>
          <w:ilvl w:val="0"/>
          <w:numId w:val="2"/>
        </w:numPr>
        <w:autoSpaceDE w:val="0"/>
        <w:autoSpaceDN w:val="0"/>
        <w:rPr>
          <w:rFonts w:ascii="Calibri" w:hAnsi="Calibri" w:cs="Arial"/>
        </w:rPr>
      </w:pPr>
      <w:r w:rsidRPr="006E2836">
        <w:rPr>
          <w:rFonts w:ascii="Calibri" w:hAnsi="Calibri" w:cs="Arial"/>
        </w:rPr>
        <w:t>The alleged abuser, when appropriate and not prejudicial to investigations.</w:t>
      </w:r>
    </w:p>
    <w:p w14:paraId="4A1223A7" w14:textId="77777777" w:rsidR="00982B5B" w:rsidRPr="006E2836" w:rsidRDefault="00982B5B" w:rsidP="00982B5B">
      <w:pPr>
        <w:pStyle w:val="Default"/>
        <w:tabs>
          <w:tab w:val="num" w:pos="567"/>
        </w:tabs>
        <w:adjustRightInd/>
        <w:outlineLvl w:val="0"/>
        <w:rPr>
          <w:rFonts w:ascii="Calibri" w:hAnsi="Calibri"/>
          <w:b/>
        </w:rPr>
      </w:pPr>
    </w:p>
    <w:p w14:paraId="34EE87FF" w14:textId="77777777" w:rsidR="00982B5B" w:rsidRPr="006E2836" w:rsidRDefault="00982B5B" w:rsidP="00982B5B">
      <w:pPr>
        <w:pStyle w:val="Default"/>
        <w:tabs>
          <w:tab w:val="num" w:pos="567"/>
        </w:tabs>
        <w:adjustRightInd/>
        <w:outlineLvl w:val="0"/>
        <w:rPr>
          <w:rFonts w:ascii="Calibri" w:hAnsi="Calibri"/>
          <w:b/>
        </w:rPr>
      </w:pPr>
      <w:r w:rsidRPr="006E2836">
        <w:rPr>
          <w:rFonts w:ascii="Calibri" w:hAnsi="Calibri"/>
          <w:b/>
        </w:rPr>
        <w:t xml:space="preserve">Internal Enquiries and suspension </w:t>
      </w:r>
    </w:p>
    <w:p w14:paraId="3DE422AB" w14:textId="77777777" w:rsidR="00982B5B" w:rsidRPr="006E2836" w:rsidRDefault="00982B5B" w:rsidP="00982B5B">
      <w:pPr>
        <w:numPr>
          <w:ilvl w:val="1"/>
          <w:numId w:val="0"/>
        </w:numPr>
        <w:tabs>
          <w:tab w:val="num" w:pos="567"/>
        </w:tabs>
        <w:autoSpaceDE w:val="0"/>
        <w:autoSpaceDN w:val="0"/>
        <w:rPr>
          <w:rFonts w:ascii="Calibri" w:hAnsi="Calibri" w:cs="Arial"/>
        </w:rPr>
      </w:pPr>
    </w:p>
    <w:p w14:paraId="7412DC93" w14:textId="77777777" w:rsidR="00982B5B" w:rsidRPr="006E2836" w:rsidRDefault="00982B5B" w:rsidP="00982B5B">
      <w:pPr>
        <w:numPr>
          <w:ilvl w:val="1"/>
          <w:numId w:val="0"/>
        </w:numPr>
        <w:tabs>
          <w:tab w:val="num" w:pos="567"/>
        </w:tabs>
        <w:autoSpaceDE w:val="0"/>
        <w:autoSpaceDN w:val="0"/>
        <w:rPr>
          <w:rFonts w:ascii="Calibri" w:hAnsi="Calibri" w:cs="Arial"/>
        </w:rPr>
      </w:pPr>
      <w:r w:rsidRPr="006E2836">
        <w:rPr>
          <w:rFonts w:ascii="Calibri" w:hAnsi="Calibri" w:cs="Arial"/>
        </w:rPr>
        <w:t xml:space="preserve">The Chair will make a prompt decision about whether any individual accused of abuse should be temporarily suspended pending further police or agency inquiries. </w:t>
      </w:r>
    </w:p>
    <w:p w14:paraId="12A4E72B" w14:textId="77777777" w:rsidR="00982B5B" w:rsidRPr="006E2836" w:rsidRDefault="00982B5B" w:rsidP="00982B5B">
      <w:pPr>
        <w:numPr>
          <w:ilvl w:val="1"/>
          <w:numId w:val="0"/>
        </w:numPr>
        <w:tabs>
          <w:tab w:val="num" w:pos="567"/>
        </w:tabs>
        <w:autoSpaceDE w:val="0"/>
        <w:autoSpaceDN w:val="0"/>
        <w:rPr>
          <w:rFonts w:ascii="Calibri" w:hAnsi="Calibri" w:cs="Arial"/>
        </w:rPr>
      </w:pPr>
      <w:r w:rsidRPr="006E2836">
        <w:rPr>
          <w:rFonts w:ascii="Calibri" w:hAnsi="Calibri" w:cs="Arial"/>
        </w:rPr>
        <w:t>The Chair, or delegated staff member, will maintain a written record of any and all action taken and a summary of the reasons for those actions or decisions.</w:t>
      </w:r>
    </w:p>
    <w:p w14:paraId="5B452886" w14:textId="77777777" w:rsidR="00982B5B" w:rsidRPr="006E2836" w:rsidRDefault="00982B5B" w:rsidP="00982B5B">
      <w:pPr>
        <w:pStyle w:val="Default"/>
        <w:tabs>
          <w:tab w:val="num" w:pos="567"/>
        </w:tabs>
        <w:adjustRightInd/>
        <w:outlineLvl w:val="0"/>
        <w:rPr>
          <w:rFonts w:ascii="Calibri" w:hAnsi="Calibri"/>
          <w:b/>
        </w:rPr>
      </w:pPr>
    </w:p>
    <w:p w14:paraId="07307699" w14:textId="77777777" w:rsidR="00982B5B" w:rsidRPr="006E2836" w:rsidRDefault="00982B5B" w:rsidP="00982B5B">
      <w:pPr>
        <w:pStyle w:val="Default"/>
        <w:tabs>
          <w:tab w:val="num" w:pos="567"/>
        </w:tabs>
        <w:adjustRightInd/>
        <w:outlineLvl w:val="0"/>
        <w:rPr>
          <w:rFonts w:ascii="Calibri" w:hAnsi="Calibri"/>
          <w:b/>
        </w:rPr>
      </w:pPr>
      <w:r w:rsidRPr="006E2836">
        <w:rPr>
          <w:rFonts w:ascii="Calibri" w:hAnsi="Calibri"/>
          <w:b/>
        </w:rPr>
        <w:t>Support to deal with the aftermath of abuse</w:t>
      </w:r>
    </w:p>
    <w:p w14:paraId="69427DDB" w14:textId="77777777" w:rsidR="00982B5B" w:rsidRPr="006E2836" w:rsidRDefault="00982B5B" w:rsidP="00982B5B">
      <w:pPr>
        <w:numPr>
          <w:ilvl w:val="1"/>
          <w:numId w:val="0"/>
        </w:numPr>
        <w:tabs>
          <w:tab w:val="num" w:pos="567"/>
        </w:tabs>
        <w:autoSpaceDE w:val="0"/>
        <w:autoSpaceDN w:val="0"/>
        <w:rPr>
          <w:rFonts w:ascii="Calibri" w:hAnsi="Calibri" w:cs="Arial"/>
        </w:rPr>
      </w:pPr>
    </w:p>
    <w:p w14:paraId="36E33631" w14:textId="77777777" w:rsidR="00982B5B" w:rsidRPr="006E2836" w:rsidRDefault="00982B5B" w:rsidP="00982B5B">
      <w:pPr>
        <w:numPr>
          <w:ilvl w:val="1"/>
          <w:numId w:val="0"/>
        </w:numPr>
        <w:tabs>
          <w:tab w:val="num" w:pos="567"/>
        </w:tabs>
        <w:autoSpaceDE w:val="0"/>
        <w:autoSpaceDN w:val="0"/>
        <w:rPr>
          <w:rFonts w:ascii="Calibri" w:hAnsi="Calibri" w:cs="Arial"/>
        </w:rPr>
      </w:pPr>
      <w:r w:rsidRPr="006E2836">
        <w:rPr>
          <w:rFonts w:ascii="Calibri" w:hAnsi="Calibri" w:cs="Arial"/>
        </w:rPr>
        <w:t xml:space="preserve">Consideration should be given to the kind of support that vulnerable individuals and members of staff may need. Use of help lines, support groups and open meetings will maintain an open culture and help the healing process. </w:t>
      </w:r>
    </w:p>
    <w:p w14:paraId="45A2C467" w14:textId="77777777" w:rsidR="00982B5B" w:rsidRPr="006E2836" w:rsidRDefault="00982B5B" w:rsidP="00982B5B">
      <w:pPr>
        <w:numPr>
          <w:ilvl w:val="1"/>
          <w:numId w:val="0"/>
        </w:numPr>
        <w:tabs>
          <w:tab w:val="num" w:pos="567"/>
        </w:tabs>
        <w:autoSpaceDE w:val="0"/>
        <w:autoSpaceDN w:val="0"/>
        <w:rPr>
          <w:rFonts w:ascii="Calibri" w:hAnsi="Calibri" w:cs="Arial"/>
        </w:rPr>
      </w:pPr>
      <w:r w:rsidRPr="006E2836">
        <w:rPr>
          <w:rFonts w:ascii="Calibri" w:hAnsi="Calibri" w:cs="Arial"/>
        </w:rPr>
        <w:t xml:space="preserve">Consideration should also be given to what kind of support may be appropriate for the alleged perpetrator of abuse against the vulnerable. </w:t>
      </w:r>
    </w:p>
    <w:p w14:paraId="10556BA7" w14:textId="77777777" w:rsidR="00982B5B" w:rsidRPr="006E2836" w:rsidRDefault="00982B5B" w:rsidP="00982B5B">
      <w:pPr>
        <w:numPr>
          <w:ilvl w:val="1"/>
          <w:numId w:val="0"/>
        </w:numPr>
        <w:tabs>
          <w:tab w:val="num" w:pos="567"/>
        </w:tabs>
        <w:autoSpaceDE w:val="0"/>
        <w:autoSpaceDN w:val="0"/>
        <w:rPr>
          <w:rFonts w:ascii="Calibri" w:hAnsi="Calibri" w:cs="Arial"/>
          <w:u w:val="single"/>
        </w:rPr>
      </w:pPr>
    </w:p>
    <w:p w14:paraId="380F9D0A" w14:textId="77777777" w:rsidR="00982B5B" w:rsidRPr="006E2836" w:rsidRDefault="00982B5B" w:rsidP="00982B5B">
      <w:pPr>
        <w:pStyle w:val="Title"/>
        <w:jc w:val="left"/>
        <w:rPr>
          <w:rFonts w:ascii="Calibri" w:hAnsi="Calibri"/>
          <w:sz w:val="24"/>
          <w:szCs w:val="24"/>
        </w:rPr>
      </w:pPr>
    </w:p>
    <w:p w14:paraId="4A086B63" w14:textId="77777777" w:rsidR="00550E53" w:rsidRDefault="00550E53" w:rsidP="00982B5B">
      <w:pPr>
        <w:rPr>
          <w:rFonts w:ascii="Calibri" w:hAnsi="Calibri" w:cs="Arial"/>
          <w:b/>
        </w:rPr>
      </w:pPr>
      <w:r>
        <w:rPr>
          <w:rFonts w:ascii="Calibri" w:hAnsi="Calibri" w:cs="Arial"/>
          <w:b/>
        </w:rPr>
        <w:t>10. Review</w:t>
      </w:r>
    </w:p>
    <w:p w14:paraId="400C9E3D" w14:textId="77777777" w:rsidR="00550E53" w:rsidRDefault="00550E53" w:rsidP="00982B5B">
      <w:pPr>
        <w:rPr>
          <w:rFonts w:ascii="Calibri" w:hAnsi="Calibri" w:cs="Arial"/>
          <w:b/>
        </w:rPr>
      </w:pPr>
    </w:p>
    <w:p w14:paraId="3F1F6BDE" w14:textId="77777777" w:rsidR="00550E53" w:rsidRPr="00550E53" w:rsidRDefault="00550E53" w:rsidP="00982B5B">
      <w:pPr>
        <w:rPr>
          <w:rFonts w:ascii="Calibri" w:hAnsi="Calibri" w:cs="Arial"/>
          <w:bCs/>
        </w:rPr>
      </w:pPr>
      <w:r w:rsidRPr="00550E53">
        <w:rPr>
          <w:rFonts w:ascii="Calibri" w:hAnsi="Calibri" w:cs="Arial"/>
          <w:bCs/>
        </w:rPr>
        <w:t>This policy will be reviewed annually</w:t>
      </w:r>
    </w:p>
    <w:p w14:paraId="3379F818" w14:textId="77777777" w:rsidR="00550E53" w:rsidRDefault="00550E53" w:rsidP="00982B5B">
      <w:pPr>
        <w:rPr>
          <w:rFonts w:ascii="Calibri" w:hAnsi="Calibri" w:cs="Arial"/>
          <w:b/>
        </w:rPr>
      </w:pPr>
    </w:p>
    <w:p w14:paraId="692F7F64" w14:textId="77777777" w:rsidR="00982B5B" w:rsidRPr="006E2836" w:rsidRDefault="00550E53" w:rsidP="00982B5B">
      <w:pPr>
        <w:rPr>
          <w:rFonts w:ascii="Calibri" w:hAnsi="Calibri" w:cs="Arial"/>
          <w:b/>
        </w:rPr>
      </w:pPr>
      <w:r>
        <w:rPr>
          <w:rFonts w:ascii="Calibri" w:hAnsi="Calibri" w:cs="Arial"/>
          <w:b/>
        </w:rPr>
        <w:t xml:space="preserve">11. </w:t>
      </w:r>
      <w:r w:rsidR="00982B5B" w:rsidRPr="006E2836">
        <w:rPr>
          <w:rFonts w:ascii="Calibri" w:hAnsi="Calibri" w:cs="Arial"/>
          <w:b/>
        </w:rPr>
        <w:t>Contacts</w:t>
      </w:r>
    </w:p>
    <w:p w14:paraId="5E3714E4" w14:textId="77777777" w:rsidR="00982B5B" w:rsidRPr="006E2836" w:rsidRDefault="00982B5B" w:rsidP="00982B5B">
      <w:pPr>
        <w:rPr>
          <w:rFonts w:ascii="Calibri" w:hAnsi="Calibri" w:cs="Arial"/>
        </w:rPr>
      </w:pPr>
    </w:p>
    <w:p w14:paraId="02294872" w14:textId="77777777" w:rsidR="00982B5B" w:rsidRPr="006E2836" w:rsidRDefault="00982B5B" w:rsidP="00982B5B">
      <w:pPr>
        <w:shd w:val="clear" w:color="auto" w:fill="FFFFFF"/>
        <w:textAlignment w:val="baseline"/>
        <w:rPr>
          <w:rFonts w:ascii="Calibri" w:hAnsi="Calibri"/>
          <w:b/>
          <w:bCs/>
          <w:color w:val="333333"/>
          <w:szCs w:val="28"/>
          <w:lang w:eastAsia="en-US"/>
        </w:rPr>
      </w:pPr>
      <w:hyperlink r:id="rId7" w:history="1">
        <w:r w:rsidRPr="006E2836">
          <w:rPr>
            <w:rFonts w:ascii="Calibri" w:hAnsi="Calibri"/>
            <w:b/>
            <w:bCs/>
            <w:color w:val="006699"/>
            <w:lang w:eastAsia="en-US"/>
          </w:rPr>
          <w:t>Adult Social Care Advice &amp; Information Team</w:t>
        </w:r>
      </w:hyperlink>
    </w:p>
    <w:p w14:paraId="04CCFA2F" w14:textId="77777777" w:rsidR="00982B5B" w:rsidRPr="006E2836" w:rsidRDefault="00982B5B" w:rsidP="00982B5B">
      <w:pPr>
        <w:shd w:val="clear" w:color="auto" w:fill="FFFFFF"/>
        <w:spacing w:line="216" w:lineRule="atLeast"/>
        <w:textAlignment w:val="baseline"/>
        <w:rPr>
          <w:rFonts w:ascii="Calibri" w:hAnsi="Calibri"/>
          <w:b/>
          <w:bCs/>
          <w:color w:val="333333"/>
          <w:szCs w:val="28"/>
          <w:lang w:eastAsia="en-US"/>
        </w:rPr>
      </w:pPr>
      <w:r w:rsidRPr="006E2836">
        <w:rPr>
          <w:rFonts w:ascii="Calibri" w:hAnsi="Calibri"/>
          <w:b/>
          <w:bCs/>
          <w:color w:val="333333"/>
          <w:szCs w:val="28"/>
          <w:lang w:eastAsia="en-US"/>
        </w:rPr>
        <w:lastRenderedPageBreak/>
        <w:t>Tel:</w:t>
      </w:r>
      <w:r w:rsidRPr="006E2836">
        <w:rPr>
          <w:rFonts w:ascii="Calibri" w:hAnsi="Calibri"/>
          <w:b/>
          <w:bCs/>
          <w:color w:val="333333"/>
          <w:lang w:eastAsia="en-US"/>
        </w:rPr>
        <w:t> </w:t>
      </w:r>
      <w:r w:rsidRPr="006E2836">
        <w:rPr>
          <w:rFonts w:ascii="Calibri" w:hAnsi="Calibri"/>
          <w:color w:val="333333"/>
          <w:szCs w:val="28"/>
          <w:lang w:eastAsia="en-US"/>
        </w:rPr>
        <w:t>020 8314 7777</w:t>
      </w:r>
      <w:r w:rsidRPr="006E2836">
        <w:rPr>
          <w:rFonts w:ascii="Calibri" w:hAnsi="Calibri"/>
          <w:color w:val="333333"/>
          <w:lang w:eastAsia="en-US"/>
        </w:rPr>
        <w:t> </w:t>
      </w:r>
      <w:r w:rsidRPr="006E2836">
        <w:rPr>
          <w:rFonts w:ascii="Calibri" w:hAnsi="Calibri"/>
          <w:b/>
          <w:bCs/>
          <w:color w:val="333333"/>
          <w:szCs w:val="28"/>
          <w:lang w:eastAsia="en-US"/>
        </w:rPr>
        <w:br/>
        <w:t>Email:</w:t>
      </w:r>
      <w:r w:rsidRPr="006E2836">
        <w:rPr>
          <w:rFonts w:ascii="Calibri" w:hAnsi="Calibri"/>
          <w:b/>
          <w:bCs/>
          <w:color w:val="333333"/>
          <w:lang w:eastAsia="en-US"/>
        </w:rPr>
        <w:t> </w:t>
      </w:r>
      <w:hyperlink r:id="rId8" w:history="1">
        <w:r w:rsidRPr="006E2836">
          <w:rPr>
            <w:rFonts w:ascii="Calibri" w:hAnsi="Calibri"/>
            <w:color w:val="006699"/>
            <w:lang w:eastAsia="en-US"/>
          </w:rPr>
          <w:t>SCAIT@lewisham.gov.uk</w:t>
        </w:r>
      </w:hyperlink>
    </w:p>
    <w:p w14:paraId="46A69C77" w14:textId="77777777" w:rsidR="00982B5B" w:rsidRPr="006E2836" w:rsidRDefault="00982B5B" w:rsidP="00982B5B">
      <w:pPr>
        <w:rPr>
          <w:rFonts w:ascii="Calibri" w:hAnsi="Calibri"/>
          <w:szCs w:val="20"/>
          <w:lang w:eastAsia="en-US"/>
        </w:rPr>
      </w:pPr>
      <w:r w:rsidRPr="006E2836">
        <w:rPr>
          <w:rFonts w:ascii="Calibri" w:hAnsi="Calibri"/>
          <w:b/>
          <w:bCs/>
          <w:color w:val="333333"/>
          <w:szCs w:val="28"/>
          <w:lang w:eastAsia="en-US"/>
        </w:rPr>
        <w:t>Opening hours:</w:t>
      </w:r>
      <w:r w:rsidRPr="006E2836">
        <w:rPr>
          <w:rFonts w:ascii="Calibri" w:hAnsi="Calibri"/>
          <w:szCs w:val="20"/>
          <w:lang w:eastAsia="en-US"/>
        </w:rPr>
        <w:t xml:space="preserve"> </w:t>
      </w:r>
      <w:r w:rsidRPr="006E2836">
        <w:rPr>
          <w:rFonts w:ascii="Calibri" w:hAnsi="Calibri" w:cs="Courier"/>
          <w:color w:val="333333"/>
          <w:szCs w:val="28"/>
          <w:lang w:eastAsia="en-US"/>
        </w:rPr>
        <w:t>Monday - Friday 9am - 5pm</w:t>
      </w:r>
    </w:p>
    <w:p w14:paraId="00CD6554" w14:textId="77777777" w:rsidR="00982B5B" w:rsidRPr="006E2836" w:rsidRDefault="00982B5B" w:rsidP="00982B5B">
      <w:pPr>
        <w:numPr>
          <w:ilvl w:val="1"/>
          <w:numId w:val="0"/>
        </w:numPr>
        <w:tabs>
          <w:tab w:val="num" w:pos="567"/>
        </w:tabs>
        <w:autoSpaceDE w:val="0"/>
        <w:autoSpaceDN w:val="0"/>
        <w:rPr>
          <w:rFonts w:ascii="Calibri" w:hAnsi="Calibri" w:cs="Arial"/>
          <w:u w:val="single"/>
        </w:rPr>
      </w:pPr>
    </w:p>
    <w:p w14:paraId="62B5057B" w14:textId="77777777" w:rsidR="00982B5B" w:rsidRPr="006E2836" w:rsidRDefault="00982B5B" w:rsidP="00982B5B">
      <w:pPr>
        <w:numPr>
          <w:ilvl w:val="1"/>
          <w:numId w:val="0"/>
        </w:numPr>
        <w:tabs>
          <w:tab w:val="num" w:pos="567"/>
        </w:tabs>
        <w:autoSpaceDE w:val="0"/>
        <w:autoSpaceDN w:val="0"/>
        <w:rPr>
          <w:rFonts w:ascii="Calibri" w:hAnsi="Calibri" w:cs="Arial"/>
        </w:rPr>
      </w:pPr>
      <w:r w:rsidRPr="006E2836">
        <w:rPr>
          <w:rFonts w:ascii="Calibri" w:hAnsi="Calibri" w:cs="Arial"/>
          <w:u w:val="single"/>
        </w:rPr>
        <w:t>Further information</w:t>
      </w:r>
      <w:r w:rsidRPr="006E2836">
        <w:rPr>
          <w:rFonts w:ascii="Calibri" w:hAnsi="Calibri" w:cs="Arial"/>
        </w:rPr>
        <w:t xml:space="preserve">: The British Association for Counselling Directory is available from The British Association for Counselling, 1 Regent Place, Rugby CV21 2PJ, Tel. 01788 550899. </w:t>
      </w:r>
    </w:p>
    <w:p w14:paraId="55A021D7" w14:textId="77777777" w:rsidR="00982B5B" w:rsidRDefault="00982B5B" w:rsidP="00982B5B">
      <w:pPr>
        <w:rPr>
          <w:rFonts w:ascii="Calibri" w:hAnsi="Calibri" w:cs="Arial"/>
        </w:rPr>
      </w:pPr>
    </w:p>
    <w:p w14:paraId="7B3F1875" w14:textId="77777777" w:rsidR="00982B5B" w:rsidRPr="006E2836" w:rsidRDefault="00982B5B" w:rsidP="00982B5B">
      <w:pPr>
        <w:rPr>
          <w:rFonts w:ascii="Calibri" w:hAnsi="Calibri" w:cs="Arial"/>
        </w:rPr>
      </w:pPr>
      <w:r>
        <w:rPr>
          <w:rFonts w:ascii="Calibri" w:hAnsi="Calibri" w:cs="Arial"/>
        </w:rPr>
        <w:t>A copy of this policy will be given to any new member of staff or volunteer.</w:t>
      </w:r>
    </w:p>
    <w:sectPr w:rsidR="00982B5B" w:rsidRPr="006E2836">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FB619" w14:textId="77777777" w:rsidR="00174A61" w:rsidRDefault="00174A61">
      <w:r>
        <w:separator/>
      </w:r>
    </w:p>
  </w:endnote>
  <w:endnote w:type="continuationSeparator" w:id="0">
    <w:p w14:paraId="4C66EDFF" w14:textId="77777777" w:rsidR="00174A61" w:rsidRDefault="0017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C111" w14:textId="77777777" w:rsidR="00982B5B" w:rsidRDefault="00982B5B" w:rsidP="00982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47E5E" w14:textId="77777777" w:rsidR="00982B5B" w:rsidRDefault="00982B5B" w:rsidP="00982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B9CC" w14:textId="77777777" w:rsidR="00982B5B" w:rsidRDefault="00982B5B" w:rsidP="00982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BF7E2F" w14:textId="77777777" w:rsidR="00982B5B" w:rsidRDefault="00982B5B" w:rsidP="00982B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62166" w14:textId="77777777" w:rsidR="00174A61" w:rsidRDefault="00174A61">
      <w:r>
        <w:separator/>
      </w:r>
    </w:p>
  </w:footnote>
  <w:footnote w:type="continuationSeparator" w:id="0">
    <w:p w14:paraId="1DC86E24" w14:textId="77777777" w:rsidR="00174A61" w:rsidRDefault="00174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B3B1C" w14:textId="77777777" w:rsidR="006D7E21" w:rsidRDefault="006D7E21" w:rsidP="006D7E21">
    <w:pPr>
      <w:pStyle w:val="Header"/>
      <w:jc w:val="right"/>
    </w:pPr>
    <w:r>
      <w:rPr>
        <w:noProof/>
      </w:rPr>
      <w:drawing>
        <wp:inline distT="0" distB="0" distL="0" distR="0" wp14:anchorId="20A0DA44" wp14:editId="55E21EDF">
          <wp:extent cx="2055434" cy="574040"/>
          <wp:effectExtent l="0" t="0" r="254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XG JPEG logo.jpg"/>
                  <pic:cNvPicPr/>
                </pic:nvPicPr>
                <pic:blipFill>
                  <a:blip r:embed="rId1"/>
                  <a:stretch>
                    <a:fillRect/>
                  </a:stretch>
                </pic:blipFill>
                <pic:spPr>
                  <a:xfrm>
                    <a:off x="0" y="0"/>
                    <a:ext cx="2060335" cy="575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0A41"/>
    <w:multiLevelType w:val="hybridMultilevel"/>
    <w:tmpl w:val="04BCF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3353"/>
    <w:multiLevelType w:val="hybridMultilevel"/>
    <w:tmpl w:val="DCA2D5E8"/>
    <w:lvl w:ilvl="0" w:tplc="A044D56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A0AF4"/>
    <w:multiLevelType w:val="hybridMultilevel"/>
    <w:tmpl w:val="CE9CE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76F09"/>
    <w:multiLevelType w:val="hybridMultilevel"/>
    <w:tmpl w:val="E9EA3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E57EC"/>
    <w:multiLevelType w:val="hybridMultilevel"/>
    <w:tmpl w:val="82F8D000"/>
    <w:lvl w:ilvl="0" w:tplc="FFFFFFFF">
      <w:start w:val="1"/>
      <w:numFmt w:val="bullet"/>
      <w:lvlText w:val=""/>
      <w:lvlJc w:val="left"/>
      <w:pPr>
        <w:tabs>
          <w:tab w:val="num" w:pos="284"/>
        </w:tabs>
        <w:ind w:left="284" w:hanging="284"/>
      </w:pPr>
      <w:rPr>
        <w:rFonts w:ascii="Symbol" w:hAnsi="Symbol" w:hint="default"/>
      </w:rPr>
    </w:lvl>
    <w:lvl w:ilvl="1" w:tplc="04090005">
      <w:start w:val="1"/>
      <w:numFmt w:val="bullet"/>
      <w:lvlText w:val=""/>
      <w:lvlJc w:val="left"/>
      <w:pPr>
        <w:ind w:left="72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444"/>
        </w:tabs>
        <w:ind w:left="2160" w:firstLine="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A32DCA"/>
    <w:multiLevelType w:val="multilevel"/>
    <w:tmpl w:val="BC4424F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444"/>
        </w:tabs>
        <w:ind w:left="2160" w:firstLine="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C41C6E"/>
    <w:multiLevelType w:val="hybridMultilevel"/>
    <w:tmpl w:val="BC4424F6"/>
    <w:lvl w:ilvl="0" w:tplc="FFFFFFFF">
      <w:start w:val="1"/>
      <w:numFmt w:val="bullet"/>
      <w:lvlText w:val=""/>
      <w:lvlJc w:val="left"/>
      <w:pPr>
        <w:tabs>
          <w:tab w:val="num" w:pos="284"/>
        </w:tabs>
        <w:ind w:left="284" w:hanging="284"/>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444"/>
        </w:tabs>
        <w:ind w:left="2160" w:firstLine="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2E7631D"/>
    <w:multiLevelType w:val="hybridMultilevel"/>
    <w:tmpl w:val="F6C48256"/>
    <w:lvl w:ilvl="0" w:tplc="FFFFFFFF">
      <w:start w:val="1"/>
      <w:numFmt w:val="bullet"/>
      <w:lvlText w:val=""/>
      <w:lvlJc w:val="left"/>
      <w:pPr>
        <w:tabs>
          <w:tab w:val="num" w:pos="284"/>
        </w:tabs>
        <w:ind w:left="0" w:firstLine="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5F"/>
    <w:rsid w:val="00174A61"/>
    <w:rsid w:val="00445190"/>
    <w:rsid w:val="00550E53"/>
    <w:rsid w:val="005956AE"/>
    <w:rsid w:val="006D7E21"/>
    <w:rsid w:val="00982B5B"/>
    <w:rsid w:val="00AF125D"/>
    <w:rsid w:val="00E54717"/>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8F1E850"/>
  <w15:chartTrackingRefBased/>
  <w15:docId w15:val="{B5CF76B5-2323-6A47-8FED-D9F20B23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rsid w:val="00FB205F"/>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B205F"/>
    <w:pPr>
      <w:jc w:val="center"/>
    </w:pPr>
    <w:rPr>
      <w:rFonts w:cs="Arial"/>
      <w:b/>
      <w:sz w:val="28"/>
      <w:szCs w:val="20"/>
    </w:rPr>
  </w:style>
  <w:style w:type="paragraph" w:customStyle="1" w:styleId="Default">
    <w:name w:val="Default"/>
    <w:rsid w:val="00FB205F"/>
    <w:pPr>
      <w:autoSpaceDE w:val="0"/>
      <w:autoSpaceDN w:val="0"/>
      <w:adjustRightInd w:val="0"/>
    </w:pPr>
    <w:rPr>
      <w:rFonts w:ascii="Arial" w:hAnsi="Arial" w:cs="Arial"/>
      <w:color w:val="000000"/>
      <w:sz w:val="24"/>
      <w:szCs w:val="24"/>
    </w:rPr>
  </w:style>
  <w:style w:type="paragraph" w:customStyle="1" w:styleId="Style1">
    <w:name w:val="Style1"/>
    <w:basedOn w:val="Normal"/>
    <w:rsid w:val="00FB205F"/>
    <w:pPr>
      <w:spacing w:before="120"/>
    </w:pPr>
    <w:rPr>
      <w:rFonts w:cs="Arial"/>
      <w:szCs w:val="32"/>
    </w:rPr>
  </w:style>
  <w:style w:type="paragraph" w:styleId="DocumentMap">
    <w:name w:val="Document Map"/>
    <w:basedOn w:val="Normal"/>
    <w:link w:val="DocumentMapChar"/>
    <w:rsid w:val="0097310F"/>
    <w:rPr>
      <w:rFonts w:ascii="Lucida Grande" w:hAnsi="Lucida Grande"/>
      <w:lang w:val="x-none"/>
    </w:rPr>
  </w:style>
  <w:style w:type="character" w:customStyle="1" w:styleId="DocumentMapChar">
    <w:name w:val="Document Map Char"/>
    <w:link w:val="DocumentMap"/>
    <w:rsid w:val="0097310F"/>
    <w:rPr>
      <w:rFonts w:ascii="Lucida Grande" w:hAnsi="Lucida Grande"/>
      <w:sz w:val="24"/>
      <w:szCs w:val="24"/>
      <w:lang w:eastAsia="en-GB"/>
    </w:rPr>
  </w:style>
  <w:style w:type="paragraph" w:styleId="Footer">
    <w:name w:val="footer"/>
    <w:basedOn w:val="Normal"/>
    <w:link w:val="FooterChar"/>
    <w:rsid w:val="001B0867"/>
    <w:pPr>
      <w:tabs>
        <w:tab w:val="center" w:pos="4320"/>
        <w:tab w:val="right" w:pos="8640"/>
      </w:tabs>
    </w:pPr>
  </w:style>
  <w:style w:type="character" w:customStyle="1" w:styleId="FooterChar">
    <w:name w:val="Footer Char"/>
    <w:link w:val="Footer"/>
    <w:rsid w:val="001B0867"/>
    <w:rPr>
      <w:rFonts w:ascii="Arial" w:hAnsi="Arial"/>
      <w:sz w:val="24"/>
      <w:szCs w:val="24"/>
      <w:lang w:eastAsia="en-GB"/>
    </w:rPr>
  </w:style>
  <w:style w:type="character" w:styleId="PageNumber">
    <w:name w:val="page number"/>
    <w:basedOn w:val="DefaultParagraphFont"/>
    <w:rsid w:val="001B0867"/>
  </w:style>
  <w:style w:type="character" w:styleId="Hyperlink">
    <w:name w:val="Hyperlink"/>
    <w:uiPriority w:val="99"/>
    <w:rsid w:val="0026121A"/>
    <w:rPr>
      <w:color w:val="0000FF"/>
      <w:u w:val="single"/>
    </w:rPr>
  </w:style>
  <w:style w:type="character" w:customStyle="1" w:styleId="apple-converted-space">
    <w:name w:val="apple-converted-space"/>
    <w:basedOn w:val="DefaultParagraphFont"/>
    <w:rsid w:val="0026121A"/>
  </w:style>
  <w:style w:type="paragraph" w:styleId="HTMLPreformatted">
    <w:name w:val="HTML Preformatted"/>
    <w:basedOn w:val="Normal"/>
    <w:link w:val="HTMLPreformattedChar"/>
    <w:uiPriority w:val="99"/>
    <w:rsid w:val="00261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link w:val="HTMLPreformatted"/>
    <w:uiPriority w:val="99"/>
    <w:rsid w:val="0026121A"/>
    <w:rPr>
      <w:rFonts w:ascii="Courier" w:hAnsi="Courier" w:cs="Courier"/>
    </w:rPr>
  </w:style>
  <w:style w:type="paragraph" w:styleId="Header">
    <w:name w:val="header"/>
    <w:basedOn w:val="Normal"/>
    <w:link w:val="HeaderChar"/>
    <w:rsid w:val="006D7E21"/>
    <w:pPr>
      <w:tabs>
        <w:tab w:val="center" w:pos="4513"/>
        <w:tab w:val="right" w:pos="9026"/>
      </w:tabs>
    </w:pPr>
  </w:style>
  <w:style w:type="character" w:customStyle="1" w:styleId="HeaderChar">
    <w:name w:val="Header Char"/>
    <w:basedOn w:val="DefaultParagraphFont"/>
    <w:link w:val="Header"/>
    <w:rsid w:val="006D7E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212829">
      <w:bodyDiv w:val="1"/>
      <w:marLeft w:val="0"/>
      <w:marRight w:val="0"/>
      <w:marTop w:val="0"/>
      <w:marBottom w:val="0"/>
      <w:divBdr>
        <w:top w:val="none" w:sz="0" w:space="0" w:color="auto"/>
        <w:left w:val="none" w:sz="0" w:space="0" w:color="auto"/>
        <w:bottom w:val="none" w:sz="0" w:space="0" w:color="auto"/>
        <w:right w:val="none" w:sz="0" w:space="0" w:color="auto"/>
      </w:divBdr>
    </w:div>
    <w:div w:id="1250310156">
      <w:bodyDiv w:val="1"/>
      <w:marLeft w:val="0"/>
      <w:marRight w:val="0"/>
      <w:marTop w:val="0"/>
      <w:marBottom w:val="0"/>
      <w:divBdr>
        <w:top w:val="none" w:sz="0" w:space="0" w:color="auto"/>
        <w:left w:val="none" w:sz="0" w:space="0" w:color="auto"/>
        <w:bottom w:val="none" w:sz="0" w:space="0" w:color="auto"/>
        <w:right w:val="none" w:sz="0" w:space="0" w:color="auto"/>
      </w:divBdr>
    </w:div>
    <w:div w:id="14182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CAIT@lewisham.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wisham.gov.uk/contact-us/Pages/contact.aspx?directoryid=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London Borough of Lewisham</Company>
  <LinksUpToDate>false</LinksUpToDate>
  <CharactersWithSpaces>10769</CharactersWithSpaces>
  <SharedDoc>false</SharedDoc>
  <HLinks>
    <vt:vector size="12" baseType="variant">
      <vt:variant>
        <vt:i4>589933</vt:i4>
      </vt:variant>
      <vt:variant>
        <vt:i4>3</vt:i4>
      </vt:variant>
      <vt:variant>
        <vt:i4>0</vt:i4>
      </vt:variant>
      <vt:variant>
        <vt:i4>5</vt:i4>
      </vt:variant>
      <vt:variant>
        <vt:lpwstr>mailto:SCAIT@lewisham.gov.uk</vt:lpwstr>
      </vt:variant>
      <vt:variant>
        <vt:lpwstr/>
      </vt:variant>
      <vt:variant>
        <vt:i4>2097278</vt:i4>
      </vt:variant>
      <vt:variant>
        <vt:i4>0</vt:i4>
      </vt:variant>
      <vt:variant>
        <vt:i4>0</vt:i4>
      </vt:variant>
      <vt:variant>
        <vt:i4>5</vt:i4>
      </vt:variant>
      <vt:variant>
        <vt:lpwstr>https://www.lewisham.gov.uk/contact-us/Pages/contact.aspx?directoryid=7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llee</dc:creator>
  <cp:keywords/>
  <dc:description/>
  <cp:lastModifiedBy>Jenny Couper</cp:lastModifiedBy>
  <cp:revision>2</cp:revision>
  <dcterms:created xsi:type="dcterms:W3CDTF">2020-06-11T13:22:00Z</dcterms:created>
  <dcterms:modified xsi:type="dcterms:W3CDTF">2020-06-11T13:22:00Z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-575164307</vt:i4>
  </property>
  <property fmtid="{D5CDD505-2E9C-101B-9397-08002B2CF9AE}" pid="3" name="_NewReviewCycle">
    <vt:lpwstr/>
  </property>
  <property fmtid="{D5CDD505-2E9C-101B-9397-08002B2CF9AE}" pid="4" name="_EmailSubject">
    <vt:lpwstr>Some more completed policies</vt:lpwstr>
  </property>
  <property fmtid="{D5CDD505-2E9C-101B-9397-08002B2CF9AE}" pid="5" name="_AuthorEmail">
    <vt:lpwstr>Lesley.Lee@lewisham.gov.uk</vt:lpwstr>
  </property>
  <property fmtid="{D5CDD505-2E9C-101B-9397-08002B2CF9AE}" pid="6" name="_AuthorEmailDisplayName">
    <vt:lpwstr>Lee, Lesley</vt:lpwstr>
  </property>
  <property fmtid="{D5CDD505-2E9C-101B-9397-08002B2CF9AE}" pid="7" name="_ReviewingToolsShownOnce">
    <vt:lpwstr/>
  </property>
</Properties>
</file>