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C63236" w14:textId="77777777" w:rsidR="00C2204D" w:rsidRDefault="00C2204D" w:rsidP="002132AF">
      <w:pPr>
        <w:autoSpaceDE w:val="0"/>
        <w:autoSpaceDN w:val="0"/>
        <w:adjustRightInd w:val="0"/>
        <w:rPr>
          <w:rFonts w:asciiTheme="minorHAnsi" w:hAnsiTheme="minorHAnsi" w:cstheme="minorHAnsi"/>
          <w:b/>
          <w:color w:val="000000"/>
        </w:rPr>
      </w:pPr>
    </w:p>
    <w:p w14:paraId="58B356B5" w14:textId="738FCD5C" w:rsidR="00D03CF9" w:rsidRPr="002132AF" w:rsidRDefault="00D03CF9" w:rsidP="002132AF">
      <w:pPr>
        <w:autoSpaceDE w:val="0"/>
        <w:autoSpaceDN w:val="0"/>
        <w:adjustRightInd w:val="0"/>
        <w:rPr>
          <w:rFonts w:asciiTheme="minorHAnsi" w:hAnsiTheme="minorHAnsi" w:cstheme="minorHAnsi"/>
          <w:b/>
          <w:color w:val="000000"/>
        </w:rPr>
      </w:pPr>
      <w:r w:rsidRPr="002132AF">
        <w:rPr>
          <w:rFonts w:asciiTheme="minorHAnsi" w:hAnsiTheme="minorHAnsi" w:cstheme="minorHAnsi"/>
          <w:b/>
          <w:color w:val="000000"/>
        </w:rPr>
        <w:t>Grievance policy and procedure</w:t>
      </w:r>
    </w:p>
    <w:p w14:paraId="1BEBBF67" w14:textId="77777777" w:rsidR="00D03CF9" w:rsidRPr="002132AF" w:rsidRDefault="00D03CF9" w:rsidP="002132AF">
      <w:pPr>
        <w:rPr>
          <w:rFonts w:asciiTheme="minorHAnsi" w:hAnsiTheme="minorHAnsi" w:cstheme="minorHAnsi"/>
          <w:b/>
          <w:sz w:val="22"/>
          <w:szCs w:val="22"/>
          <w:lang w:val="en-GB"/>
        </w:rPr>
      </w:pPr>
    </w:p>
    <w:p w14:paraId="5E8DF108" w14:textId="272567BA" w:rsidR="00233891" w:rsidRPr="00F07F54" w:rsidRDefault="00233891" w:rsidP="00233891">
      <w:pPr>
        <w:pBdr>
          <w:bottom w:val="single" w:sz="12" w:space="1" w:color="auto"/>
        </w:pBdr>
        <w:rPr>
          <w:rFonts w:asciiTheme="minorHAnsi" w:hAnsiTheme="minorHAnsi" w:cstheme="minorHAnsi"/>
          <w:i/>
          <w:iCs/>
          <w:sz w:val="22"/>
          <w:szCs w:val="22"/>
        </w:rPr>
      </w:pPr>
      <w:r w:rsidRPr="00F07F54">
        <w:rPr>
          <w:rFonts w:asciiTheme="minorHAnsi" w:hAnsiTheme="minorHAnsi" w:cstheme="minorHAnsi"/>
          <w:i/>
          <w:iCs/>
          <w:sz w:val="22"/>
          <w:szCs w:val="22"/>
        </w:rPr>
        <w:t xml:space="preserve">Approved by the Board, </w:t>
      </w:r>
      <w:r w:rsidR="00B906CF" w:rsidRPr="00B906CF">
        <w:rPr>
          <w:rFonts w:asciiTheme="minorHAnsi" w:hAnsiTheme="minorHAnsi" w:cstheme="minorHAnsi"/>
          <w:i/>
          <w:iCs/>
          <w:sz w:val="22"/>
          <w:szCs w:val="22"/>
        </w:rPr>
        <w:t>24/09/2020</w:t>
      </w:r>
      <w:r w:rsidRPr="00B906CF">
        <w:rPr>
          <w:rFonts w:asciiTheme="minorHAnsi" w:hAnsiTheme="minorHAnsi" w:cstheme="minorHAnsi"/>
          <w:i/>
          <w:iCs/>
          <w:sz w:val="22"/>
          <w:szCs w:val="22"/>
        </w:rPr>
        <w:t xml:space="preserve">, due for review </w:t>
      </w:r>
      <w:r w:rsidR="00B906CF" w:rsidRPr="00B906CF">
        <w:rPr>
          <w:rFonts w:asciiTheme="minorHAnsi" w:hAnsiTheme="minorHAnsi" w:cstheme="minorHAnsi"/>
          <w:i/>
          <w:iCs/>
          <w:sz w:val="22"/>
          <w:szCs w:val="22"/>
        </w:rPr>
        <w:t>24/09/2023</w:t>
      </w:r>
    </w:p>
    <w:p w14:paraId="2FAEB2CC" w14:textId="77777777" w:rsidR="00D03CF9" w:rsidRPr="002132AF" w:rsidRDefault="00D03CF9" w:rsidP="002132AF">
      <w:pPr>
        <w:rPr>
          <w:rFonts w:asciiTheme="minorHAnsi" w:hAnsiTheme="minorHAnsi" w:cstheme="minorHAnsi"/>
          <w:b/>
          <w:sz w:val="22"/>
          <w:szCs w:val="22"/>
          <w:lang w:val="en-GB"/>
        </w:rPr>
      </w:pPr>
    </w:p>
    <w:p w14:paraId="5FD7C776" w14:textId="5BC19237" w:rsidR="0036552A" w:rsidRDefault="0036552A" w:rsidP="002132AF">
      <w:pPr>
        <w:pStyle w:val="Heading2"/>
        <w:spacing w:before="0" w:after="0"/>
        <w:rPr>
          <w:rFonts w:asciiTheme="minorHAnsi" w:hAnsiTheme="minorHAnsi" w:cstheme="minorHAnsi"/>
          <w:i w:val="0"/>
          <w:color w:val="000000"/>
          <w:sz w:val="22"/>
          <w:szCs w:val="22"/>
        </w:rPr>
      </w:pPr>
      <w:r w:rsidRPr="002132AF">
        <w:rPr>
          <w:rFonts w:asciiTheme="minorHAnsi" w:hAnsiTheme="minorHAnsi" w:cstheme="minorHAnsi"/>
          <w:i w:val="0"/>
          <w:color w:val="000000"/>
          <w:sz w:val="22"/>
          <w:szCs w:val="22"/>
        </w:rPr>
        <w:t>Purpose and scope of the procedure</w:t>
      </w:r>
    </w:p>
    <w:p w14:paraId="2C1334EE" w14:textId="77777777" w:rsidR="00CC5DB5" w:rsidRPr="00CC5DB5" w:rsidRDefault="00CC5DB5" w:rsidP="00CC5DB5"/>
    <w:p w14:paraId="740BF4E6" w14:textId="56C45670" w:rsidR="0036552A" w:rsidRDefault="0036552A" w:rsidP="002132AF">
      <w:pPr>
        <w:pStyle w:val="Style1"/>
        <w:spacing w:before="0"/>
        <w:rPr>
          <w:rFonts w:asciiTheme="minorHAnsi" w:hAnsiTheme="minorHAnsi" w:cstheme="minorHAnsi"/>
          <w:color w:val="000000"/>
          <w:sz w:val="22"/>
          <w:szCs w:val="22"/>
        </w:rPr>
      </w:pPr>
      <w:r w:rsidRPr="002132AF">
        <w:rPr>
          <w:rFonts w:asciiTheme="minorHAnsi" w:hAnsiTheme="minorHAnsi" w:cstheme="minorHAnsi"/>
          <w:color w:val="000000"/>
          <w:sz w:val="22"/>
          <w:szCs w:val="22"/>
        </w:rPr>
        <w:t>Grievances are  “concerns, problems or complaints that employees raise with their employers.”   The purpose of this statement is to set out the manner in which grievances may be resolved fairly and speedily.</w:t>
      </w:r>
    </w:p>
    <w:p w14:paraId="4534E94B" w14:textId="77777777" w:rsidR="00CC5DB5" w:rsidRPr="002132AF" w:rsidRDefault="00CC5DB5" w:rsidP="002132AF">
      <w:pPr>
        <w:pStyle w:val="Style1"/>
        <w:spacing w:before="0"/>
        <w:rPr>
          <w:rFonts w:asciiTheme="minorHAnsi" w:hAnsiTheme="minorHAnsi" w:cstheme="minorHAnsi"/>
          <w:color w:val="000000"/>
          <w:sz w:val="22"/>
          <w:szCs w:val="22"/>
        </w:rPr>
      </w:pPr>
    </w:p>
    <w:p w14:paraId="09BEFF23" w14:textId="198888BD" w:rsidR="0036552A" w:rsidRDefault="0036552A" w:rsidP="002132AF">
      <w:pPr>
        <w:pStyle w:val="NormalWeb"/>
        <w:spacing w:before="0" w:beforeAutospacing="0" w:after="0" w:afterAutospacing="0"/>
        <w:rPr>
          <w:rFonts w:asciiTheme="minorHAnsi" w:hAnsiTheme="minorHAnsi" w:cstheme="minorHAnsi"/>
          <w:color w:val="000000"/>
          <w:sz w:val="22"/>
          <w:szCs w:val="22"/>
        </w:rPr>
      </w:pPr>
      <w:r w:rsidRPr="002132AF">
        <w:rPr>
          <w:rFonts w:asciiTheme="minorHAnsi" w:hAnsiTheme="minorHAnsi" w:cstheme="minorHAnsi"/>
          <w:color w:val="000000"/>
          <w:sz w:val="22"/>
          <w:szCs w:val="22"/>
        </w:rPr>
        <w:t xml:space="preserve">The purpose of the grievance procedure is to ensure that, as far as possible, grievances are dealt with and resolved informally through discussion between the aggrieved employee and </w:t>
      </w:r>
      <w:r w:rsidR="003F4FB0" w:rsidRPr="00AD0B90">
        <w:rPr>
          <w:rFonts w:asciiTheme="minorHAnsi" w:hAnsiTheme="minorHAnsi" w:cstheme="minorHAnsi"/>
          <w:sz w:val="22"/>
          <w:szCs w:val="22"/>
        </w:rPr>
        <w:t xml:space="preserve">The </w:t>
      </w:r>
      <w:r w:rsidR="003F4FB0">
        <w:rPr>
          <w:rFonts w:asciiTheme="minorHAnsi" w:hAnsiTheme="minorHAnsi" w:cstheme="minorHAnsi"/>
          <w:sz w:val="22"/>
          <w:szCs w:val="22"/>
        </w:rPr>
        <w:t xml:space="preserve">New Cross Gate </w:t>
      </w:r>
      <w:r w:rsidR="003F4FB0" w:rsidRPr="00AD0B90">
        <w:rPr>
          <w:rFonts w:asciiTheme="minorHAnsi" w:hAnsiTheme="minorHAnsi" w:cstheme="minorHAnsi"/>
          <w:sz w:val="22"/>
          <w:szCs w:val="22"/>
        </w:rPr>
        <w:t xml:space="preserve">Trust </w:t>
      </w:r>
      <w:r w:rsidR="003F4FB0">
        <w:rPr>
          <w:rFonts w:asciiTheme="minorHAnsi" w:hAnsiTheme="minorHAnsi" w:cstheme="minorHAnsi"/>
          <w:sz w:val="22"/>
          <w:szCs w:val="22"/>
        </w:rPr>
        <w:t>(The Trust)</w:t>
      </w:r>
      <w:r w:rsidRPr="002132AF">
        <w:rPr>
          <w:rFonts w:asciiTheme="minorHAnsi" w:hAnsiTheme="minorHAnsi" w:cstheme="minorHAnsi"/>
          <w:color w:val="000000"/>
          <w:sz w:val="22"/>
          <w:szCs w:val="22"/>
        </w:rPr>
        <w:t xml:space="preserve">. However, before using the grievance procedure it is expected that an employee will try to resolve their complaint informally if at all possible. </w:t>
      </w:r>
    </w:p>
    <w:p w14:paraId="4403E714" w14:textId="77777777" w:rsidR="00CC5DB5" w:rsidRPr="002132AF" w:rsidRDefault="00CC5DB5" w:rsidP="002132AF">
      <w:pPr>
        <w:pStyle w:val="NormalWeb"/>
        <w:spacing w:before="0" w:beforeAutospacing="0" w:after="0" w:afterAutospacing="0"/>
        <w:rPr>
          <w:rFonts w:asciiTheme="minorHAnsi" w:hAnsiTheme="minorHAnsi" w:cstheme="minorHAnsi"/>
          <w:color w:val="000000"/>
          <w:sz w:val="22"/>
          <w:szCs w:val="22"/>
        </w:rPr>
      </w:pPr>
    </w:p>
    <w:p w14:paraId="7F4EA49F" w14:textId="64C4BDF5" w:rsidR="0036552A" w:rsidRDefault="0036552A" w:rsidP="002132AF">
      <w:pPr>
        <w:pStyle w:val="NormalWeb"/>
        <w:spacing w:before="0" w:beforeAutospacing="0" w:after="0" w:afterAutospacing="0"/>
        <w:rPr>
          <w:rFonts w:asciiTheme="minorHAnsi" w:hAnsiTheme="minorHAnsi" w:cstheme="minorHAnsi"/>
          <w:color w:val="000000"/>
          <w:sz w:val="22"/>
          <w:szCs w:val="22"/>
        </w:rPr>
      </w:pPr>
      <w:r w:rsidRPr="002132AF">
        <w:rPr>
          <w:rFonts w:asciiTheme="minorHAnsi" w:hAnsiTheme="minorHAnsi" w:cstheme="minorHAnsi"/>
          <w:color w:val="000000"/>
          <w:sz w:val="22"/>
          <w:szCs w:val="22"/>
        </w:rPr>
        <w:t xml:space="preserve">The formal stage of the procedure should only be used when the informal stage has failed to resolve the issue or is not making progress at reasonable speed. </w:t>
      </w:r>
    </w:p>
    <w:p w14:paraId="6AB85C15" w14:textId="77777777" w:rsidR="00CC5DB5" w:rsidRPr="002132AF" w:rsidRDefault="00CC5DB5" w:rsidP="002132AF">
      <w:pPr>
        <w:pStyle w:val="NormalWeb"/>
        <w:spacing w:before="0" w:beforeAutospacing="0" w:after="0" w:afterAutospacing="0"/>
        <w:rPr>
          <w:rFonts w:asciiTheme="minorHAnsi" w:hAnsiTheme="minorHAnsi" w:cstheme="minorHAnsi"/>
          <w:color w:val="000000"/>
          <w:sz w:val="22"/>
          <w:szCs w:val="22"/>
        </w:rPr>
      </w:pPr>
    </w:p>
    <w:p w14:paraId="070E6FD6" w14:textId="25F28CA2" w:rsidR="0036552A" w:rsidRDefault="0036552A" w:rsidP="002132AF">
      <w:pPr>
        <w:pStyle w:val="NormalWeb"/>
        <w:spacing w:before="0" w:beforeAutospacing="0" w:after="0" w:afterAutospacing="0"/>
        <w:rPr>
          <w:rFonts w:asciiTheme="minorHAnsi" w:hAnsiTheme="minorHAnsi" w:cstheme="minorHAnsi"/>
          <w:color w:val="000000"/>
          <w:sz w:val="22"/>
          <w:szCs w:val="22"/>
        </w:rPr>
      </w:pPr>
      <w:r w:rsidRPr="002132AF">
        <w:rPr>
          <w:rFonts w:asciiTheme="minorHAnsi" w:hAnsiTheme="minorHAnsi" w:cstheme="minorHAnsi"/>
          <w:color w:val="000000"/>
          <w:sz w:val="22"/>
          <w:szCs w:val="22"/>
        </w:rPr>
        <w:t xml:space="preserve">In appropriate cases </w:t>
      </w:r>
      <w:r w:rsidR="00F56852">
        <w:rPr>
          <w:rFonts w:asciiTheme="minorHAnsi" w:hAnsiTheme="minorHAnsi" w:cstheme="minorHAnsi"/>
          <w:color w:val="000000"/>
          <w:sz w:val="22"/>
          <w:szCs w:val="22"/>
        </w:rPr>
        <w:t>T</w:t>
      </w:r>
      <w:r w:rsidRPr="002132AF">
        <w:rPr>
          <w:rFonts w:asciiTheme="minorHAnsi" w:hAnsiTheme="minorHAnsi" w:cstheme="minorHAnsi"/>
          <w:color w:val="000000"/>
          <w:sz w:val="22"/>
          <w:szCs w:val="22"/>
        </w:rPr>
        <w:t>he Trust may offer facilities for mediation or a restorative approach.</w:t>
      </w:r>
    </w:p>
    <w:p w14:paraId="5F097780" w14:textId="77777777" w:rsidR="00CC5DB5" w:rsidRPr="002132AF" w:rsidRDefault="00CC5DB5" w:rsidP="002132AF">
      <w:pPr>
        <w:pStyle w:val="NormalWeb"/>
        <w:spacing w:before="0" w:beforeAutospacing="0" w:after="0" w:afterAutospacing="0"/>
        <w:rPr>
          <w:rFonts w:asciiTheme="minorHAnsi" w:hAnsiTheme="minorHAnsi" w:cstheme="minorHAnsi"/>
          <w:color w:val="000000"/>
          <w:sz w:val="22"/>
          <w:szCs w:val="22"/>
        </w:rPr>
      </w:pPr>
    </w:p>
    <w:p w14:paraId="4FE512D3" w14:textId="093A497D" w:rsidR="0036552A" w:rsidRDefault="0036552A" w:rsidP="002132AF">
      <w:pPr>
        <w:pStyle w:val="NormalWeb"/>
        <w:spacing w:before="0" w:beforeAutospacing="0" w:after="0" w:afterAutospacing="0"/>
        <w:rPr>
          <w:rFonts w:asciiTheme="minorHAnsi" w:hAnsiTheme="minorHAnsi" w:cstheme="minorHAnsi"/>
          <w:color w:val="000000"/>
          <w:sz w:val="22"/>
          <w:szCs w:val="22"/>
        </w:rPr>
      </w:pPr>
      <w:r w:rsidRPr="002132AF">
        <w:rPr>
          <w:rFonts w:asciiTheme="minorHAnsi" w:hAnsiTheme="minorHAnsi" w:cstheme="minorHAnsi"/>
          <w:color w:val="000000"/>
          <w:sz w:val="22"/>
          <w:szCs w:val="22"/>
        </w:rPr>
        <w:t>This procedure takes account of the ACAS code of practice on grievance procedures and will be reviewed periodically in line with developments in good practice.</w:t>
      </w:r>
    </w:p>
    <w:p w14:paraId="1C21E7AD" w14:textId="77777777" w:rsidR="00CC5DB5" w:rsidRPr="002132AF" w:rsidRDefault="00CC5DB5" w:rsidP="002132AF">
      <w:pPr>
        <w:pStyle w:val="NormalWeb"/>
        <w:spacing w:before="0" w:beforeAutospacing="0" w:after="0" w:afterAutospacing="0"/>
        <w:rPr>
          <w:rFonts w:asciiTheme="minorHAnsi" w:hAnsiTheme="minorHAnsi" w:cstheme="minorHAnsi"/>
          <w:color w:val="000000"/>
          <w:sz w:val="22"/>
          <w:szCs w:val="22"/>
        </w:rPr>
      </w:pPr>
    </w:p>
    <w:p w14:paraId="220FF754" w14:textId="77E245FB" w:rsidR="0036552A" w:rsidRDefault="0036552A" w:rsidP="002132AF">
      <w:pPr>
        <w:pStyle w:val="Style1"/>
        <w:spacing w:before="0"/>
        <w:rPr>
          <w:rFonts w:asciiTheme="minorHAnsi" w:hAnsiTheme="minorHAnsi" w:cstheme="minorHAnsi"/>
          <w:b/>
          <w:color w:val="000000"/>
          <w:sz w:val="22"/>
          <w:szCs w:val="22"/>
        </w:rPr>
      </w:pPr>
      <w:r w:rsidRPr="002132AF">
        <w:rPr>
          <w:rFonts w:asciiTheme="minorHAnsi" w:hAnsiTheme="minorHAnsi" w:cstheme="minorHAnsi"/>
          <w:b/>
          <w:color w:val="000000"/>
          <w:sz w:val="22"/>
          <w:szCs w:val="22"/>
        </w:rPr>
        <w:t xml:space="preserve">Policy Aims </w:t>
      </w:r>
    </w:p>
    <w:p w14:paraId="3EA39EE0" w14:textId="77777777" w:rsidR="00CC5DB5" w:rsidRPr="002132AF" w:rsidRDefault="00CC5DB5" w:rsidP="002132AF">
      <w:pPr>
        <w:pStyle w:val="Style1"/>
        <w:spacing w:before="0"/>
        <w:rPr>
          <w:rFonts w:asciiTheme="minorHAnsi" w:hAnsiTheme="minorHAnsi" w:cstheme="minorHAnsi"/>
          <w:b/>
          <w:bCs/>
          <w:color w:val="000000"/>
          <w:sz w:val="22"/>
          <w:szCs w:val="22"/>
        </w:rPr>
      </w:pPr>
    </w:p>
    <w:p w14:paraId="599020B7" w14:textId="498C36DB" w:rsidR="0036552A" w:rsidRDefault="0036552A" w:rsidP="002132AF">
      <w:pPr>
        <w:pStyle w:val="Style1"/>
        <w:spacing w:before="0"/>
        <w:rPr>
          <w:rFonts w:asciiTheme="minorHAnsi" w:hAnsiTheme="minorHAnsi" w:cstheme="minorHAnsi"/>
          <w:color w:val="000000"/>
          <w:sz w:val="22"/>
          <w:szCs w:val="22"/>
        </w:rPr>
      </w:pPr>
      <w:r w:rsidRPr="002132AF">
        <w:rPr>
          <w:rFonts w:asciiTheme="minorHAnsi" w:hAnsiTheme="minorHAnsi" w:cstheme="minorHAnsi"/>
          <w:color w:val="000000"/>
          <w:sz w:val="22"/>
          <w:szCs w:val="22"/>
        </w:rPr>
        <w:t xml:space="preserve">The aim of this Grievance Procedure is to resolve grievances fairly and rapidly, and before issues impact negatively on </w:t>
      </w:r>
      <w:r w:rsidR="003531FD">
        <w:rPr>
          <w:rFonts w:asciiTheme="minorHAnsi" w:hAnsiTheme="minorHAnsi" w:cstheme="minorHAnsi"/>
          <w:color w:val="000000"/>
          <w:sz w:val="22"/>
          <w:szCs w:val="22"/>
        </w:rPr>
        <w:t>T</w:t>
      </w:r>
      <w:r w:rsidRPr="002132AF">
        <w:rPr>
          <w:rFonts w:asciiTheme="minorHAnsi" w:hAnsiTheme="minorHAnsi" w:cstheme="minorHAnsi"/>
          <w:color w:val="000000"/>
          <w:sz w:val="22"/>
          <w:szCs w:val="22"/>
        </w:rPr>
        <w:t xml:space="preserve">he Trust’s business. Every effort will be made by </w:t>
      </w:r>
      <w:r w:rsidR="003531FD">
        <w:rPr>
          <w:rFonts w:asciiTheme="minorHAnsi" w:hAnsiTheme="minorHAnsi" w:cstheme="minorHAnsi"/>
          <w:color w:val="000000"/>
          <w:sz w:val="22"/>
          <w:szCs w:val="22"/>
        </w:rPr>
        <w:t>T</w:t>
      </w:r>
      <w:r w:rsidRPr="002132AF">
        <w:rPr>
          <w:rFonts w:asciiTheme="minorHAnsi" w:hAnsiTheme="minorHAnsi" w:cstheme="minorHAnsi"/>
          <w:color w:val="000000"/>
          <w:sz w:val="22"/>
          <w:szCs w:val="22"/>
        </w:rPr>
        <w:t xml:space="preserve">he Trust to resolve issues at the earliest possible stage. </w:t>
      </w:r>
    </w:p>
    <w:p w14:paraId="3C04F03D" w14:textId="77777777" w:rsidR="00CC5DB5" w:rsidRPr="002132AF" w:rsidRDefault="00CC5DB5" w:rsidP="002132AF">
      <w:pPr>
        <w:pStyle w:val="Style1"/>
        <w:spacing w:before="0"/>
        <w:rPr>
          <w:rFonts w:asciiTheme="minorHAnsi" w:hAnsiTheme="minorHAnsi" w:cstheme="minorHAnsi"/>
          <w:b/>
          <w:bCs/>
          <w:color w:val="000000"/>
          <w:sz w:val="22"/>
          <w:szCs w:val="22"/>
        </w:rPr>
      </w:pPr>
    </w:p>
    <w:p w14:paraId="0943E619" w14:textId="77777777" w:rsidR="0036552A" w:rsidRPr="002132AF" w:rsidRDefault="0036552A" w:rsidP="002132AF">
      <w:pPr>
        <w:pStyle w:val="Style1"/>
        <w:spacing w:before="0"/>
        <w:rPr>
          <w:rFonts w:asciiTheme="minorHAnsi" w:hAnsiTheme="minorHAnsi" w:cstheme="minorHAnsi"/>
          <w:b/>
          <w:bCs/>
          <w:color w:val="000000"/>
          <w:sz w:val="22"/>
          <w:szCs w:val="22"/>
        </w:rPr>
      </w:pPr>
      <w:r w:rsidRPr="002132AF">
        <w:rPr>
          <w:rFonts w:asciiTheme="minorHAnsi" w:hAnsiTheme="minorHAnsi" w:cstheme="minorHAnsi"/>
          <w:color w:val="000000"/>
          <w:sz w:val="22"/>
          <w:szCs w:val="22"/>
        </w:rPr>
        <w:t xml:space="preserve">The Trust seeks to facilitate a fair grievance procedure which enables: </w:t>
      </w:r>
    </w:p>
    <w:p w14:paraId="0CDF09DA" w14:textId="77777777" w:rsidR="0036552A" w:rsidRPr="002132AF" w:rsidRDefault="0036552A" w:rsidP="001865E7">
      <w:pPr>
        <w:pStyle w:val="Style1"/>
        <w:numPr>
          <w:ilvl w:val="0"/>
          <w:numId w:val="19"/>
        </w:numPr>
        <w:spacing w:before="0"/>
        <w:ind w:left="567" w:hanging="567"/>
        <w:rPr>
          <w:rFonts w:asciiTheme="minorHAnsi" w:hAnsiTheme="minorHAnsi" w:cstheme="minorHAnsi"/>
          <w:color w:val="000000"/>
          <w:sz w:val="22"/>
          <w:szCs w:val="22"/>
        </w:rPr>
      </w:pPr>
      <w:r w:rsidRPr="002132AF">
        <w:rPr>
          <w:rFonts w:asciiTheme="minorHAnsi" w:hAnsiTheme="minorHAnsi" w:cstheme="minorHAnsi"/>
          <w:color w:val="000000"/>
          <w:sz w:val="22"/>
          <w:szCs w:val="22"/>
        </w:rPr>
        <w:t>The Trust and its staff to negotiate issues promptly and consistently, including the conduct of necessary investigations.</w:t>
      </w:r>
    </w:p>
    <w:p w14:paraId="6389AF95" w14:textId="23213CD0" w:rsidR="0036552A" w:rsidRPr="002132AF" w:rsidRDefault="0036552A" w:rsidP="001865E7">
      <w:pPr>
        <w:pStyle w:val="Style1"/>
        <w:numPr>
          <w:ilvl w:val="0"/>
          <w:numId w:val="19"/>
        </w:numPr>
        <w:spacing w:before="0"/>
        <w:ind w:left="567" w:hanging="567"/>
        <w:rPr>
          <w:rFonts w:asciiTheme="minorHAnsi" w:hAnsiTheme="minorHAnsi" w:cstheme="minorHAnsi"/>
          <w:color w:val="000000"/>
          <w:sz w:val="22"/>
          <w:szCs w:val="22"/>
        </w:rPr>
      </w:pPr>
      <w:r w:rsidRPr="002132AF">
        <w:rPr>
          <w:rFonts w:asciiTheme="minorHAnsi" w:hAnsiTheme="minorHAnsi" w:cstheme="minorHAnsi"/>
          <w:color w:val="000000"/>
          <w:sz w:val="22"/>
          <w:szCs w:val="22"/>
        </w:rPr>
        <w:t>Employees to have an opportunity to put their case</w:t>
      </w:r>
      <w:r w:rsidR="000C5CD1">
        <w:rPr>
          <w:rFonts w:asciiTheme="minorHAnsi" w:hAnsiTheme="minorHAnsi" w:cstheme="minorHAnsi"/>
          <w:color w:val="000000"/>
          <w:sz w:val="22"/>
          <w:szCs w:val="22"/>
        </w:rPr>
        <w:t>.</w:t>
      </w:r>
    </w:p>
    <w:p w14:paraId="3421DA98" w14:textId="77777777" w:rsidR="0036552A" w:rsidRPr="002132AF" w:rsidRDefault="0036552A" w:rsidP="001865E7">
      <w:pPr>
        <w:pStyle w:val="Style1"/>
        <w:numPr>
          <w:ilvl w:val="0"/>
          <w:numId w:val="19"/>
        </w:numPr>
        <w:spacing w:before="0"/>
        <w:ind w:left="567" w:hanging="567"/>
        <w:rPr>
          <w:rFonts w:asciiTheme="minorHAnsi" w:hAnsiTheme="minorHAnsi" w:cstheme="minorHAnsi"/>
          <w:color w:val="000000"/>
          <w:sz w:val="22"/>
          <w:szCs w:val="22"/>
        </w:rPr>
      </w:pPr>
      <w:r w:rsidRPr="002132AF">
        <w:rPr>
          <w:rFonts w:asciiTheme="minorHAnsi" w:hAnsiTheme="minorHAnsi" w:cstheme="minorHAnsi"/>
          <w:color w:val="000000"/>
          <w:sz w:val="22"/>
          <w:szCs w:val="22"/>
        </w:rPr>
        <w:t>Employees to have a process to appeal against decisions in those areas covered by this code.</w:t>
      </w:r>
    </w:p>
    <w:p w14:paraId="08F15D25" w14:textId="77777777" w:rsidR="00CC5DB5" w:rsidRDefault="00CC5DB5" w:rsidP="002132AF">
      <w:pPr>
        <w:pStyle w:val="Style1"/>
        <w:spacing w:before="0"/>
        <w:rPr>
          <w:rFonts w:asciiTheme="minorHAnsi" w:hAnsiTheme="minorHAnsi" w:cstheme="minorHAnsi"/>
          <w:color w:val="000000"/>
          <w:sz w:val="22"/>
          <w:szCs w:val="22"/>
        </w:rPr>
      </w:pPr>
    </w:p>
    <w:p w14:paraId="11CBCF8A" w14:textId="4D26B574" w:rsidR="0036552A" w:rsidRPr="002132AF" w:rsidRDefault="0036552A" w:rsidP="002132AF">
      <w:pPr>
        <w:pStyle w:val="Style1"/>
        <w:spacing w:before="0"/>
        <w:rPr>
          <w:rFonts w:asciiTheme="minorHAnsi" w:hAnsiTheme="minorHAnsi" w:cstheme="minorHAnsi"/>
          <w:color w:val="000000"/>
          <w:sz w:val="22"/>
          <w:szCs w:val="22"/>
        </w:rPr>
      </w:pPr>
      <w:r w:rsidRPr="002132AF">
        <w:rPr>
          <w:rFonts w:asciiTheme="minorHAnsi" w:hAnsiTheme="minorHAnsi" w:cstheme="minorHAnsi"/>
          <w:color w:val="000000"/>
          <w:sz w:val="22"/>
          <w:szCs w:val="22"/>
        </w:rPr>
        <w:t>The Trust’s policy encompasses those areas indicated in the ACAS Code of Practice definitions of grievance, which include:</w:t>
      </w:r>
    </w:p>
    <w:p w14:paraId="52E59E33" w14:textId="77777777" w:rsidR="0036552A" w:rsidRPr="002132AF" w:rsidRDefault="0036552A" w:rsidP="000C5CD1">
      <w:pPr>
        <w:widowControl w:val="0"/>
        <w:numPr>
          <w:ilvl w:val="0"/>
          <w:numId w:val="20"/>
        </w:numPr>
        <w:ind w:left="567" w:hanging="567"/>
        <w:rPr>
          <w:rFonts w:asciiTheme="minorHAnsi" w:hAnsiTheme="minorHAnsi" w:cstheme="minorHAnsi"/>
          <w:color w:val="000000"/>
          <w:spacing w:val="-3"/>
          <w:sz w:val="22"/>
          <w:szCs w:val="22"/>
        </w:rPr>
      </w:pPr>
      <w:r w:rsidRPr="002132AF">
        <w:rPr>
          <w:rFonts w:asciiTheme="minorHAnsi" w:hAnsiTheme="minorHAnsi" w:cstheme="minorHAnsi"/>
          <w:color w:val="000000"/>
          <w:spacing w:val="-3"/>
          <w:sz w:val="22"/>
          <w:szCs w:val="22"/>
        </w:rPr>
        <w:t>Terms and conditions of employment;</w:t>
      </w:r>
    </w:p>
    <w:p w14:paraId="4DF2E5CA" w14:textId="77777777" w:rsidR="0036552A" w:rsidRPr="002132AF" w:rsidRDefault="0036552A" w:rsidP="001865E7">
      <w:pPr>
        <w:widowControl w:val="0"/>
        <w:numPr>
          <w:ilvl w:val="0"/>
          <w:numId w:val="20"/>
        </w:numPr>
        <w:ind w:left="567" w:hanging="567"/>
        <w:rPr>
          <w:rFonts w:asciiTheme="minorHAnsi" w:hAnsiTheme="minorHAnsi" w:cstheme="minorHAnsi"/>
          <w:color w:val="000000"/>
          <w:spacing w:val="-3"/>
          <w:sz w:val="22"/>
          <w:szCs w:val="22"/>
        </w:rPr>
      </w:pPr>
      <w:r w:rsidRPr="002132AF">
        <w:rPr>
          <w:rFonts w:asciiTheme="minorHAnsi" w:hAnsiTheme="minorHAnsi" w:cstheme="minorHAnsi"/>
          <w:color w:val="000000"/>
          <w:spacing w:val="-3"/>
          <w:sz w:val="22"/>
          <w:szCs w:val="22"/>
        </w:rPr>
        <w:t>Health and safety;</w:t>
      </w:r>
    </w:p>
    <w:p w14:paraId="7A66595C" w14:textId="77777777" w:rsidR="0036552A" w:rsidRPr="002132AF" w:rsidRDefault="0036552A" w:rsidP="001865E7">
      <w:pPr>
        <w:widowControl w:val="0"/>
        <w:numPr>
          <w:ilvl w:val="0"/>
          <w:numId w:val="20"/>
        </w:numPr>
        <w:ind w:left="567" w:hanging="567"/>
        <w:rPr>
          <w:rFonts w:asciiTheme="minorHAnsi" w:hAnsiTheme="minorHAnsi" w:cstheme="minorHAnsi"/>
          <w:color w:val="000000"/>
          <w:spacing w:val="-3"/>
          <w:sz w:val="22"/>
          <w:szCs w:val="22"/>
        </w:rPr>
      </w:pPr>
      <w:r w:rsidRPr="002132AF">
        <w:rPr>
          <w:rFonts w:asciiTheme="minorHAnsi" w:hAnsiTheme="minorHAnsi" w:cstheme="minorHAnsi"/>
          <w:color w:val="000000"/>
          <w:spacing w:val="-3"/>
          <w:sz w:val="22"/>
          <w:szCs w:val="22"/>
        </w:rPr>
        <w:t>Work relations;</w:t>
      </w:r>
    </w:p>
    <w:p w14:paraId="437F1C9A" w14:textId="77777777" w:rsidR="0036552A" w:rsidRPr="002132AF" w:rsidRDefault="0036552A" w:rsidP="001865E7">
      <w:pPr>
        <w:widowControl w:val="0"/>
        <w:numPr>
          <w:ilvl w:val="0"/>
          <w:numId w:val="20"/>
        </w:numPr>
        <w:ind w:left="567" w:hanging="567"/>
        <w:rPr>
          <w:rFonts w:asciiTheme="minorHAnsi" w:hAnsiTheme="minorHAnsi" w:cstheme="minorHAnsi"/>
          <w:color w:val="000000"/>
          <w:spacing w:val="-3"/>
          <w:sz w:val="22"/>
          <w:szCs w:val="22"/>
        </w:rPr>
      </w:pPr>
      <w:r w:rsidRPr="002132AF">
        <w:rPr>
          <w:rFonts w:asciiTheme="minorHAnsi" w:hAnsiTheme="minorHAnsi" w:cstheme="minorHAnsi"/>
          <w:color w:val="000000"/>
          <w:spacing w:val="-3"/>
          <w:sz w:val="22"/>
          <w:szCs w:val="22"/>
        </w:rPr>
        <w:t>Bullying and harassment;</w:t>
      </w:r>
    </w:p>
    <w:p w14:paraId="7E791549" w14:textId="77777777" w:rsidR="0036552A" w:rsidRPr="002132AF" w:rsidRDefault="0036552A" w:rsidP="001865E7">
      <w:pPr>
        <w:widowControl w:val="0"/>
        <w:numPr>
          <w:ilvl w:val="0"/>
          <w:numId w:val="20"/>
        </w:numPr>
        <w:ind w:left="567" w:hanging="567"/>
        <w:rPr>
          <w:rFonts w:asciiTheme="minorHAnsi" w:hAnsiTheme="minorHAnsi" w:cstheme="minorHAnsi"/>
          <w:color w:val="000000"/>
          <w:spacing w:val="-3"/>
          <w:sz w:val="22"/>
          <w:szCs w:val="22"/>
        </w:rPr>
      </w:pPr>
      <w:r w:rsidRPr="002132AF">
        <w:rPr>
          <w:rFonts w:asciiTheme="minorHAnsi" w:hAnsiTheme="minorHAnsi" w:cstheme="minorHAnsi"/>
          <w:color w:val="000000"/>
          <w:spacing w:val="-3"/>
          <w:sz w:val="22"/>
          <w:szCs w:val="22"/>
        </w:rPr>
        <w:t>New working practices;</w:t>
      </w:r>
    </w:p>
    <w:p w14:paraId="06328D74" w14:textId="77777777" w:rsidR="0036552A" w:rsidRPr="002132AF" w:rsidRDefault="0036552A" w:rsidP="001865E7">
      <w:pPr>
        <w:widowControl w:val="0"/>
        <w:numPr>
          <w:ilvl w:val="0"/>
          <w:numId w:val="20"/>
        </w:numPr>
        <w:ind w:left="567" w:hanging="567"/>
        <w:rPr>
          <w:rFonts w:asciiTheme="minorHAnsi" w:hAnsiTheme="minorHAnsi" w:cstheme="minorHAnsi"/>
          <w:color w:val="000000"/>
          <w:spacing w:val="-3"/>
          <w:sz w:val="22"/>
          <w:szCs w:val="22"/>
        </w:rPr>
      </w:pPr>
      <w:r w:rsidRPr="002132AF">
        <w:rPr>
          <w:rFonts w:asciiTheme="minorHAnsi" w:hAnsiTheme="minorHAnsi" w:cstheme="minorHAnsi"/>
          <w:color w:val="000000"/>
          <w:spacing w:val="-3"/>
          <w:sz w:val="22"/>
          <w:szCs w:val="22"/>
        </w:rPr>
        <w:t>Working environment;</w:t>
      </w:r>
    </w:p>
    <w:p w14:paraId="5C695F66" w14:textId="77777777" w:rsidR="0036552A" w:rsidRPr="002132AF" w:rsidRDefault="0036552A" w:rsidP="001865E7">
      <w:pPr>
        <w:widowControl w:val="0"/>
        <w:numPr>
          <w:ilvl w:val="0"/>
          <w:numId w:val="20"/>
        </w:numPr>
        <w:ind w:left="567" w:hanging="567"/>
        <w:rPr>
          <w:rFonts w:asciiTheme="minorHAnsi" w:hAnsiTheme="minorHAnsi" w:cstheme="minorHAnsi"/>
          <w:color w:val="000000"/>
          <w:spacing w:val="-3"/>
          <w:sz w:val="22"/>
          <w:szCs w:val="22"/>
        </w:rPr>
      </w:pPr>
      <w:r w:rsidRPr="002132AF">
        <w:rPr>
          <w:rFonts w:asciiTheme="minorHAnsi" w:hAnsiTheme="minorHAnsi" w:cstheme="minorHAnsi"/>
          <w:color w:val="000000"/>
          <w:spacing w:val="-3"/>
          <w:sz w:val="22"/>
          <w:szCs w:val="22"/>
        </w:rPr>
        <w:t>Organisational change;</w:t>
      </w:r>
    </w:p>
    <w:p w14:paraId="517DB81A" w14:textId="77777777" w:rsidR="0036552A" w:rsidRPr="002132AF" w:rsidRDefault="0036552A" w:rsidP="001865E7">
      <w:pPr>
        <w:widowControl w:val="0"/>
        <w:numPr>
          <w:ilvl w:val="0"/>
          <w:numId w:val="20"/>
        </w:numPr>
        <w:ind w:left="567" w:hanging="567"/>
        <w:rPr>
          <w:rFonts w:asciiTheme="minorHAnsi" w:hAnsiTheme="minorHAnsi" w:cstheme="minorHAnsi"/>
          <w:color w:val="000000"/>
          <w:spacing w:val="-3"/>
          <w:sz w:val="22"/>
          <w:szCs w:val="22"/>
        </w:rPr>
      </w:pPr>
      <w:r w:rsidRPr="002132AF">
        <w:rPr>
          <w:rFonts w:asciiTheme="minorHAnsi" w:hAnsiTheme="minorHAnsi" w:cstheme="minorHAnsi"/>
          <w:color w:val="000000"/>
          <w:spacing w:val="-3"/>
          <w:sz w:val="22"/>
          <w:szCs w:val="22"/>
        </w:rPr>
        <w:t>Discrimination; and</w:t>
      </w:r>
    </w:p>
    <w:p w14:paraId="5F0C946F" w14:textId="77777777" w:rsidR="0036552A" w:rsidRPr="002132AF" w:rsidRDefault="0036552A" w:rsidP="001865E7">
      <w:pPr>
        <w:widowControl w:val="0"/>
        <w:numPr>
          <w:ilvl w:val="0"/>
          <w:numId w:val="20"/>
        </w:numPr>
        <w:ind w:left="567" w:hanging="567"/>
        <w:rPr>
          <w:rFonts w:asciiTheme="minorHAnsi" w:hAnsiTheme="minorHAnsi" w:cstheme="minorHAnsi"/>
          <w:color w:val="000000"/>
          <w:spacing w:val="-3"/>
          <w:sz w:val="22"/>
          <w:szCs w:val="22"/>
        </w:rPr>
      </w:pPr>
      <w:r w:rsidRPr="002132AF">
        <w:rPr>
          <w:rFonts w:asciiTheme="minorHAnsi" w:hAnsiTheme="minorHAnsi" w:cstheme="minorHAnsi"/>
          <w:color w:val="000000"/>
          <w:spacing w:val="-3"/>
          <w:sz w:val="22"/>
          <w:szCs w:val="22"/>
        </w:rPr>
        <w:t>Whistleblowing.</w:t>
      </w:r>
    </w:p>
    <w:p w14:paraId="3F271FF1" w14:textId="72604223" w:rsidR="00CC5DB5" w:rsidRDefault="00CC5DB5" w:rsidP="002132AF">
      <w:pPr>
        <w:pStyle w:val="Style1"/>
        <w:spacing w:before="0"/>
        <w:rPr>
          <w:rFonts w:asciiTheme="minorHAnsi" w:hAnsiTheme="minorHAnsi" w:cstheme="minorHAnsi"/>
          <w:b/>
          <w:color w:val="000000"/>
          <w:sz w:val="22"/>
          <w:szCs w:val="22"/>
        </w:rPr>
      </w:pPr>
    </w:p>
    <w:p w14:paraId="71D63E62" w14:textId="4324379A" w:rsidR="00B4365B" w:rsidRDefault="00B4365B" w:rsidP="002132AF">
      <w:pPr>
        <w:pStyle w:val="Style1"/>
        <w:spacing w:before="0"/>
        <w:rPr>
          <w:rFonts w:asciiTheme="minorHAnsi" w:hAnsiTheme="minorHAnsi" w:cstheme="minorHAnsi"/>
          <w:b/>
          <w:color w:val="000000"/>
          <w:sz w:val="22"/>
          <w:szCs w:val="22"/>
        </w:rPr>
      </w:pPr>
    </w:p>
    <w:p w14:paraId="5F75EE7A" w14:textId="77777777" w:rsidR="00B4365B" w:rsidRDefault="00B4365B" w:rsidP="002132AF">
      <w:pPr>
        <w:pStyle w:val="Style1"/>
        <w:spacing w:before="0"/>
        <w:rPr>
          <w:rFonts w:asciiTheme="minorHAnsi" w:hAnsiTheme="minorHAnsi" w:cstheme="minorHAnsi"/>
          <w:b/>
          <w:color w:val="000000"/>
          <w:sz w:val="22"/>
          <w:szCs w:val="22"/>
        </w:rPr>
      </w:pPr>
    </w:p>
    <w:p w14:paraId="00A7621C" w14:textId="2E8F0106" w:rsidR="0036552A" w:rsidRPr="002132AF" w:rsidRDefault="0036552A" w:rsidP="002132AF">
      <w:pPr>
        <w:pStyle w:val="Style1"/>
        <w:spacing w:before="0"/>
        <w:rPr>
          <w:rFonts w:asciiTheme="minorHAnsi" w:hAnsiTheme="minorHAnsi" w:cstheme="minorHAnsi"/>
          <w:color w:val="000000"/>
          <w:sz w:val="22"/>
          <w:szCs w:val="22"/>
        </w:rPr>
      </w:pPr>
      <w:r w:rsidRPr="002132AF">
        <w:rPr>
          <w:rFonts w:asciiTheme="minorHAnsi" w:hAnsiTheme="minorHAnsi" w:cstheme="minorHAnsi"/>
          <w:b/>
          <w:color w:val="000000"/>
          <w:sz w:val="22"/>
          <w:szCs w:val="22"/>
        </w:rPr>
        <w:lastRenderedPageBreak/>
        <w:t>Scope</w:t>
      </w:r>
      <w:r w:rsidRPr="002132AF">
        <w:rPr>
          <w:rFonts w:asciiTheme="minorHAnsi" w:hAnsiTheme="minorHAnsi" w:cstheme="minorHAnsi"/>
          <w:color w:val="000000"/>
          <w:sz w:val="22"/>
          <w:szCs w:val="22"/>
        </w:rPr>
        <w:t xml:space="preserve"> </w:t>
      </w:r>
    </w:p>
    <w:p w14:paraId="586C2889" w14:textId="77777777" w:rsidR="00CC5DB5" w:rsidRDefault="00CC5DB5" w:rsidP="002132AF">
      <w:pPr>
        <w:pStyle w:val="Style1"/>
        <w:spacing w:before="0"/>
        <w:rPr>
          <w:rFonts w:asciiTheme="minorHAnsi" w:hAnsiTheme="minorHAnsi" w:cstheme="minorHAnsi"/>
          <w:color w:val="000000"/>
          <w:sz w:val="22"/>
          <w:szCs w:val="22"/>
        </w:rPr>
      </w:pPr>
    </w:p>
    <w:p w14:paraId="306B8259" w14:textId="5B013571" w:rsidR="0036552A" w:rsidRPr="002132AF" w:rsidRDefault="0036552A" w:rsidP="002132AF">
      <w:pPr>
        <w:pStyle w:val="Style1"/>
        <w:spacing w:before="0"/>
        <w:rPr>
          <w:rFonts w:asciiTheme="minorHAnsi" w:hAnsiTheme="minorHAnsi" w:cstheme="minorHAnsi"/>
          <w:color w:val="000000"/>
          <w:sz w:val="22"/>
          <w:szCs w:val="22"/>
        </w:rPr>
      </w:pPr>
      <w:r w:rsidRPr="002132AF">
        <w:rPr>
          <w:rFonts w:asciiTheme="minorHAnsi" w:hAnsiTheme="minorHAnsi" w:cstheme="minorHAnsi"/>
          <w:color w:val="000000"/>
          <w:sz w:val="22"/>
          <w:szCs w:val="22"/>
        </w:rPr>
        <w:t xml:space="preserve">The policy applies to all members of staff. </w:t>
      </w:r>
    </w:p>
    <w:p w14:paraId="3CCFD2C6" w14:textId="77777777" w:rsidR="00FD2EAC" w:rsidRDefault="00FD2EAC" w:rsidP="002132AF">
      <w:pPr>
        <w:pStyle w:val="Heading2"/>
        <w:spacing w:before="0" w:after="0"/>
        <w:rPr>
          <w:rFonts w:asciiTheme="minorHAnsi" w:hAnsiTheme="minorHAnsi" w:cstheme="minorHAnsi"/>
          <w:i w:val="0"/>
          <w:color w:val="000000"/>
          <w:sz w:val="22"/>
          <w:szCs w:val="22"/>
        </w:rPr>
      </w:pPr>
    </w:p>
    <w:p w14:paraId="27745053" w14:textId="2846BD10" w:rsidR="0036552A" w:rsidRPr="002132AF" w:rsidRDefault="0036552A" w:rsidP="002132AF">
      <w:pPr>
        <w:pStyle w:val="Heading2"/>
        <w:spacing w:before="0" w:after="0"/>
        <w:rPr>
          <w:rFonts w:asciiTheme="minorHAnsi" w:hAnsiTheme="minorHAnsi" w:cstheme="minorHAnsi"/>
          <w:i w:val="0"/>
          <w:color w:val="000000"/>
          <w:sz w:val="22"/>
          <w:szCs w:val="22"/>
        </w:rPr>
      </w:pPr>
      <w:r w:rsidRPr="002132AF">
        <w:rPr>
          <w:rFonts w:asciiTheme="minorHAnsi" w:hAnsiTheme="minorHAnsi" w:cstheme="minorHAnsi"/>
          <w:i w:val="0"/>
          <w:color w:val="000000"/>
          <w:sz w:val="22"/>
          <w:szCs w:val="22"/>
        </w:rPr>
        <w:t>Principles of the procedure</w:t>
      </w:r>
    </w:p>
    <w:p w14:paraId="231DBAEC" w14:textId="77777777" w:rsidR="00FD2EAC" w:rsidRDefault="00FD2EAC" w:rsidP="002132AF">
      <w:pPr>
        <w:pStyle w:val="NormalWeb"/>
        <w:spacing w:before="0" w:beforeAutospacing="0" w:after="0" w:afterAutospacing="0"/>
        <w:rPr>
          <w:rFonts w:asciiTheme="minorHAnsi" w:hAnsiTheme="minorHAnsi" w:cstheme="minorHAnsi"/>
          <w:color w:val="000000"/>
          <w:sz w:val="22"/>
          <w:szCs w:val="22"/>
        </w:rPr>
      </w:pPr>
    </w:p>
    <w:p w14:paraId="343A43C7" w14:textId="0BD5C61B" w:rsidR="0036552A" w:rsidRPr="002132AF" w:rsidRDefault="0036552A" w:rsidP="002132AF">
      <w:pPr>
        <w:pStyle w:val="NormalWeb"/>
        <w:spacing w:before="0" w:beforeAutospacing="0" w:after="0" w:afterAutospacing="0"/>
        <w:rPr>
          <w:rFonts w:asciiTheme="minorHAnsi" w:hAnsiTheme="minorHAnsi" w:cstheme="minorHAnsi"/>
          <w:color w:val="000000"/>
          <w:sz w:val="22"/>
          <w:szCs w:val="22"/>
        </w:rPr>
      </w:pPr>
      <w:r w:rsidRPr="002132AF">
        <w:rPr>
          <w:rFonts w:asciiTheme="minorHAnsi" w:hAnsiTheme="minorHAnsi" w:cstheme="minorHAnsi"/>
          <w:color w:val="000000"/>
          <w:sz w:val="22"/>
          <w:szCs w:val="22"/>
        </w:rPr>
        <w:t>The procedure is based on the following principles:</w:t>
      </w:r>
    </w:p>
    <w:p w14:paraId="3A46ED4B" w14:textId="2428B888" w:rsidR="0036552A" w:rsidRDefault="0036552A" w:rsidP="00A0797E">
      <w:pPr>
        <w:numPr>
          <w:ilvl w:val="0"/>
          <w:numId w:val="18"/>
        </w:numPr>
        <w:tabs>
          <w:tab w:val="clear" w:pos="1004"/>
        </w:tabs>
        <w:ind w:left="567" w:hanging="567"/>
        <w:rPr>
          <w:rFonts w:asciiTheme="minorHAnsi" w:hAnsiTheme="minorHAnsi" w:cstheme="minorHAnsi"/>
          <w:color w:val="000000"/>
          <w:sz w:val="22"/>
          <w:szCs w:val="22"/>
        </w:rPr>
      </w:pPr>
      <w:r w:rsidRPr="002132AF">
        <w:rPr>
          <w:rFonts w:asciiTheme="minorHAnsi" w:hAnsiTheme="minorHAnsi" w:cstheme="minorHAnsi"/>
          <w:color w:val="000000"/>
          <w:sz w:val="22"/>
          <w:szCs w:val="22"/>
        </w:rPr>
        <w:t xml:space="preserve">A staff member has the right to be accompanied by </w:t>
      </w:r>
      <w:r w:rsidR="00E446F4">
        <w:rPr>
          <w:rFonts w:asciiTheme="minorHAnsi" w:hAnsiTheme="minorHAnsi" w:cstheme="minorHAnsi"/>
          <w:color w:val="000000"/>
          <w:sz w:val="22"/>
          <w:szCs w:val="22"/>
        </w:rPr>
        <w:t xml:space="preserve">a work </w:t>
      </w:r>
      <w:proofErr w:type="gramStart"/>
      <w:r w:rsidR="00E446F4">
        <w:rPr>
          <w:rFonts w:asciiTheme="minorHAnsi" w:hAnsiTheme="minorHAnsi" w:cstheme="minorHAnsi"/>
          <w:color w:val="000000"/>
          <w:sz w:val="22"/>
          <w:szCs w:val="22"/>
        </w:rPr>
        <w:t xml:space="preserve">colleague, </w:t>
      </w:r>
      <w:r w:rsidRPr="002132AF">
        <w:rPr>
          <w:rFonts w:asciiTheme="minorHAnsi" w:hAnsiTheme="minorHAnsi" w:cstheme="minorHAnsi"/>
          <w:color w:val="000000"/>
          <w:sz w:val="22"/>
          <w:szCs w:val="22"/>
        </w:rPr>
        <w:t xml:space="preserve"> </w:t>
      </w:r>
      <w:r w:rsidR="001E0778">
        <w:rPr>
          <w:rFonts w:asciiTheme="minorHAnsi" w:hAnsiTheme="minorHAnsi" w:cstheme="minorHAnsi"/>
          <w:color w:val="000000"/>
          <w:sz w:val="22"/>
          <w:szCs w:val="22"/>
        </w:rPr>
        <w:t>trade</w:t>
      </w:r>
      <w:proofErr w:type="gramEnd"/>
      <w:r w:rsidR="001E0778">
        <w:rPr>
          <w:rFonts w:asciiTheme="minorHAnsi" w:hAnsiTheme="minorHAnsi" w:cstheme="minorHAnsi"/>
          <w:color w:val="000000"/>
          <w:sz w:val="22"/>
          <w:szCs w:val="22"/>
        </w:rPr>
        <w:t xml:space="preserve"> </w:t>
      </w:r>
      <w:r w:rsidRPr="002132AF">
        <w:rPr>
          <w:rFonts w:asciiTheme="minorHAnsi" w:hAnsiTheme="minorHAnsi" w:cstheme="minorHAnsi"/>
          <w:color w:val="000000"/>
          <w:sz w:val="22"/>
          <w:szCs w:val="22"/>
        </w:rPr>
        <w:t xml:space="preserve">union representative or a </w:t>
      </w:r>
      <w:r w:rsidR="00FE0C26">
        <w:rPr>
          <w:rFonts w:asciiTheme="minorHAnsi" w:hAnsiTheme="minorHAnsi" w:cstheme="minorHAnsi"/>
          <w:color w:val="000000"/>
          <w:sz w:val="22"/>
          <w:szCs w:val="22"/>
        </w:rPr>
        <w:t>friend</w:t>
      </w:r>
      <w:r w:rsidR="00FE0C26" w:rsidRPr="002132AF">
        <w:rPr>
          <w:rFonts w:asciiTheme="minorHAnsi" w:hAnsiTheme="minorHAnsi" w:cstheme="minorHAnsi"/>
          <w:color w:val="000000"/>
          <w:sz w:val="22"/>
          <w:szCs w:val="22"/>
        </w:rPr>
        <w:t xml:space="preserve"> </w:t>
      </w:r>
      <w:r w:rsidRPr="002132AF">
        <w:rPr>
          <w:rFonts w:asciiTheme="minorHAnsi" w:hAnsiTheme="minorHAnsi" w:cstheme="minorHAnsi"/>
          <w:color w:val="000000"/>
          <w:sz w:val="22"/>
          <w:szCs w:val="22"/>
        </w:rPr>
        <w:t xml:space="preserve">at every stage of the formal procedure. </w:t>
      </w:r>
    </w:p>
    <w:p w14:paraId="01A898E0" w14:textId="3A4BD111" w:rsidR="00325839" w:rsidRPr="00F2446D" w:rsidRDefault="00325839" w:rsidP="001865E7">
      <w:pPr>
        <w:pStyle w:val="ListParagraph"/>
        <w:widowControl w:val="0"/>
        <w:numPr>
          <w:ilvl w:val="0"/>
          <w:numId w:val="18"/>
        </w:numPr>
        <w:tabs>
          <w:tab w:val="clear" w:pos="1004"/>
        </w:tabs>
        <w:autoSpaceDE w:val="0"/>
        <w:autoSpaceDN w:val="0"/>
        <w:adjustRightInd w:val="0"/>
        <w:spacing w:line="276" w:lineRule="auto"/>
        <w:ind w:left="567" w:hanging="567"/>
        <w:jc w:val="both"/>
        <w:rPr>
          <w:rFonts w:asciiTheme="minorHAnsi" w:hAnsiTheme="minorHAnsi" w:cstheme="minorHAnsi"/>
          <w:color w:val="000000"/>
          <w:sz w:val="22"/>
          <w:szCs w:val="22"/>
        </w:rPr>
      </w:pPr>
      <w:r w:rsidRPr="00325839">
        <w:rPr>
          <w:rFonts w:asciiTheme="minorHAnsi" w:hAnsiTheme="minorHAnsi" w:cstheme="minorHAnsi"/>
          <w:sz w:val="22"/>
          <w:szCs w:val="22"/>
        </w:rPr>
        <w:t xml:space="preserve">Your companion may state your case during the </w:t>
      </w:r>
      <w:r w:rsidRPr="006F62D1">
        <w:rPr>
          <w:rFonts w:asciiTheme="minorHAnsi" w:hAnsiTheme="minorHAnsi" w:cstheme="minorHAnsi"/>
          <w:sz w:val="22"/>
          <w:szCs w:val="22"/>
        </w:rPr>
        <w:t>hearing, sum up your case at the end or respond on your behalf to any view expressed at the hearing. They may also confer with you but do not have the right to answer questions on your behalf or address the hearing if you do not want them to do so, or prev</w:t>
      </w:r>
      <w:r w:rsidRPr="00F2446D">
        <w:rPr>
          <w:rFonts w:asciiTheme="minorHAnsi" w:hAnsiTheme="minorHAnsi" w:cstheme="minorHAnsi"/>
          <w:sz w:val="22"/>
          <w:szCs w:val="22"/>
        </w:rPr>
        <w:t>ent anyone from making their contribution at the hearing.</w:t>
      </w:r>
    </w:p>
    <w:p w14:paraId="3811C26E" w14:textId="493BEEFB" w:rsidR="006F62D1" w:rsidRPr="00F407B0" w:rsidRDefault="0036552A" w:rsidP="003F6266">
      <w:pPr>
        <w:numPr>
          <w:ilvl w:val="0"/>
          <w:numId w:val="21"/>
        </w:numPr>
        <w:tabs>
          <w:tab w:val="clear" w:pos="1080"/>
        </w:tabs>
        <w:autoSpaceDE w:val="0"/>
        <w:autoSpaceDN w:val="0"/>
        <w:adjustRightInd w:val="0"/>
        <w:ind w:left="567" w:hanging="567"/>
        <w:rPr>
          <w:rFonts w:asciiTheme="minorHAnsi" w:hAnsiTheme="minorHAnsi" w:cstheme="minorHAnsi"/>
          <w:color w:val="000000"/>
          <w:sz w:val="22"/>
          <w:szCs w:val="22"/>
        </w:rPr>
      </w:pPr>
      <w:r w:rsidRPr="00F2446D">
        <w:rPr>
          <w:rFonts w:asciiTheme="minorHAnsi" w:hAnsiTheme="minorHAnsi" w:cstheme="minorHAnsi"/>
          <w:color w:val="000000"/>
          <w:sz w:val="22"/>
          <w:szCs w:val="22"/>
        </w:rPr>
        <w:t>The pro</w:t>
      </w:r>
      <w:r w:rsidRPr="003F6266">
        <w:rPr>
          <w:rFonts w:asciiTheme="minorHAnsi" w:hAnsiTheme="minorHAnsi" w:cstheme="minorHAnsi"/>
          <w:color w:val="000000"/>
          <w:sz w:val="22"/>
          <w:szCs w:val="22"/>
        </w:rPr>
        <w:t xml:space="preserve">cedure is internal to </w:t>
      </w:r>
      <w:r w:rsidR="004D3AA5" w:rsidRPr="00F2446D">
        <w:rPr>
          <w:rFonts w:asciiTheme="minorHAnsi" w:hAnsiTheme="minorHAnsi" w:cstheme="minorHAnsi"/>
          <w:color w:val="000000"/>
          <w:sz w:val="22"/>
          <w:szCs w:val="22"/>
        </w:rPr>
        <w:t>T</w:t>
      </w:r>
      <w:r w:rsidRPr="001865E7">
        <w:rPr>
          <w:rFonts w:asciiTheme="minorHAnsi" w:hAnsiTheme="minorHAnsi" w:cstheme="minorHAnsi"/>
          <w:color w:val="000000"/>
          <w:sz w:val="22"/>
          <w:szCs w:val="22"/>
        </w:rPr>
        <w:t xml:space="preserve">he Trust and apart from the foregoing, </w:t>
      </w:r>
      <w:r w:rsidR="003F6266">
        <w:rPr>
          <w:rFonts w:asciiTheme="minorHAnsi" w:hAnsiTheme="minorHAnsi" w:cstheme="minorHAnsi"/>
          <w:color w:val="000000"/>
          <w:sz w:val="22"/>
          <w:szCs w:val="22"/>
        </w:rPr>
        <w:t>e</w:t>
      </w:r>
      <w:r w:rsidR="006F62D1" w:rsidRPr="00F2446D">
        <w:rPr>
          <w:rFonts w:asciiTheme="minorHAnsi" w:hAnsiTheme="minorHAnsi" w:cstheme="minorHAnsi"/>
          <w:color w:val="000000"/>
          <w:sz w:val="22"/>
          <w:szCs w:val="22"/>
        </w:rPr>
        <w:t>mployees may not be legally represented at any stage of the procedure.</w:t>
      </w:r>
    </w:p>
    <w:p w14:paraId="7416897A" w14:textId="480831B1" w:rsidR="0036552A" w:rsidRPr="006F62D1" w:rsidRDefault="003F6266" w:rsidP="00F407B0">
      <w:pPr>
        <w:numPr>
          <w:ilvl w:val="0"/>
          <w:numId w:val="18"/>
        </w:numPr>
        <w:tabs>
          <w:tab w:val="clear" w:pos="1004"/>
        </w:tabs>
        <w:ind w:left="567" w:hanging="567"/>
        <w:rPr>
          <w:rFonts w:asciiTheme="minorHAnsi" w:hAnsiTheme="minorHAnsi" w:cstheme="minorHAnsi"/>
          <w:color w:val="000000"/>
          <w:sz w:val="22"/>
          <w:szCs w:val="22"/>
        </w:rPr>
      </w:pPr>
      <w:r>
        <w:rPr>
          <w:rFonts w:asciiTheme="minorHAnsi" w:hAnsiTheme="minorHAnsi" w:cstheme="minorHAnsi"/>
          <w:color w:val="000000"/>
          <w:sz w:val="22"/>
          <w:szCs w:val="22"/>
        </w:rPr>
        <w:t>A</w:t>
      </w:r>
      <w:r w:rsidR="0036552A" w:rsidRPr="006F62D1">
        <w:rPr>
          <w:rFonts w:asciiTheme="minorHAnsi" w:hAnsiTheme="minorHAnsi" w:cstheme="minorHAnsi"/>
          <w:color w:val="000000"/>
          <w:sz w:val="22"/>
          <w:szCs w:val="22"/>
        </w:rPr>
        <w:t>ny grievance must be made in writing</w:t>
      </w:r>
      <w:r>
        <w:rPr>
          <w:rFonts w:asciiTheme="minorHAnsi" w:hAnsiTheme="minorHAnsi" w:cstheme="minorHAnsi"/>
          <w:color w:val="000000"/>
          <w:sz w:val="22"/>
          <w:szCs w:val="22"/>
        </w:rPr>
        <w:t>.</w:t>
      </w:r>
    </w:p>
    <w:p w14:paraId="1FA4F818" w14:textId="22D3CECB" w:rsidR="0036552A" w:rsidRPr="002132AF" w:rsidRDefault="003F6266" w:rsidP="001865E7">
      <w:pPr>
        <w:numPr>
          <w:ilvl w:val="0"/>
          <w:numId w:val="18"/>
        </w:numPr>
        <w:tabs>
          <w:tab w:val="clear" w:pos="1004"/>
        </w:tabs>
        <w:ind w:left="567" w:hanging="567"/>
        <w:rPr>
          <w:rFonts w:asciiTheme="minorHAnsi" w:hAnsiTheme="minorHAnsi" w:cstheme="minorHAnsi"/>
          <w:color w:val="000000"/>
          <w:sz w:val="22"/>
          <w:szCs w:val="22"/>
        </w:rPr>
      </w:pPr>
      <w:r>
        <w:rPr>
          <w:rFonts w:asciiTheme="minorHAnsi" w:hAnsiTheme="minorHAnsi" w:cstheme="minorHAnsi"/>
          <w:color w:val="000000"/>
          <w:sz w:val="22"/>
          <w:szCs w:val="22"/>
        </w:rPr>
        <w:t>I</w:t>
      </w:r>
      <w:r w:rsidR="0036552A" w:rsidRPr="002132AF">
        <w:rPr>
          <w:rFonts w:asciiTheme="minorHAnsi" w:hAnsiTheme="minorHAnsi" w:cstheme="minorHAnsi"/>
          <w:color w:val="000000"/>
          <w:sz w:val="22"/>
          <w:szCs w:val="22"/>
        </w:rPr>
        <w:t xml:space="preserve">t is only possible to hear complaints that are within the power of </w:t>
      </w:r>
      <w:r w:rsidR="004D3AA5">
        <w:rPr>
          <w:rFonts w:asciiTheme="minorHAnsi" w:hAnsiTheme="minorHAnsi" w:cstheme="minorHAnsi"/>
          <w:color w:val="000000"/>
          <w:sz w:val="22"/>
          <w:szCs w:val="22"/>
        </w:rPr>
        <w:t>T</w:t>
      </w:r>
      <w:r w:rsidR="0036552A" w:rsidRPr="002132AF">
        <w:rPr>
          <w:rFonts w:asciiTheme="minorHAnsi" w:hAnsiTheme="minorHAnsi" w:cstheme="minorHAnsi"/>
          <w:color w:val="000000"/>
          <w:sz w:val="22"/>
          <w:szCs w:val="22"/>
        </w:rPr>
        <w:t>he Trust to remedy</w:t>
      </w:r>
      <w:r>
        <w:rPr>
          <w:rFonts w:asciiTheme="minorHAnsi" w:hAnsiTheme="minorHAnsi" w:cstheme="minorHAnsi"/>
          <w:color w:val="000000"/>
          <w:sz w:val="22"/>
          <w:szCs w:val="22"/>
        </w:rPr>
        <w:t>.</w:t>
      </w:r>
    </w:p>
    <w:p w14:paraId="6D96C84A" w14:textId="77777777" w:rsidR="00FD2EAC" w:rsidRDefault="00FD2EAC" w:rsidP="002132AF">
      <w:pPr>
        <w:rPr>
          <w:rFonts w:asciiTheme="minorHAnsi" w:hAnsiTheme="minorHAnsi" w:cstheme="minorHAnsi"/>
          <w:color w:val="000000"/>
          <w:sz w:val="22"/>
          <w:szCs w:val="22"/>
        </w:rPr>
      </w:pPr>
    </w:p>
    <w:p w14:paraId="16CE846B" w14:textId="32B1039C" w:rsidR="0036552A" w:rsidRPr="002132AF" w:rsidRDefault="0036552A" w:rsidP="002132AF">
      <w:pPr>
        <w:rPr>
          <w:rFonts w:asciiTheme="minorHAnsi" w:hAnsiTheme="minorHAnsi" w:cstheme="minorHAnsi"/>
          <w:color w:val="000000"/>
          <w:sz w:val="22"/>
          <w:szCs w:val="22"/>
        </w:rPr>
      </w:pPr>
      <w:r w:rsidRPr="002132AF">
        <w:rPr>
          <w:rFonts w:asciiTheme="minorHAnsi" w:hAnsiTheme="minorHAnsi" w:cstheme="minorHAnsi"/>
          <w:color w:val="000000"/>
          <w:sz w:val="22"/>
          <w:szCs w:val="22"/>
        </w:rPr>
        <w:t xml:space="preserve">Reference to a Human Resources consultant for independent expert advice may be appropriate. </w:t>
      </w:r>
    </w:p>
    <w:p w14:paraId="1840439B" w14:textId="77777777" w:rsidR="00FD2EAC" w:rsidRDefault="00FD2EAC" w:rsidP="002132AF">
      <w:pPr>
        <w:rPr>
          <w:rFonts w:asciiTheme="minorHAnsi" w:hAnsiTheme="minorHAnsi" w:cstheme="minorHAnsi"/>
          <w:color w:val="000000"/>
          <w:sz w:val="22"/>
          <w:szCs w:val="22"/>
        </w:rPr>
      </w:pPr>
    </w:p>
    <w:p w14:paraId="0BBAAC3B" w14:textId="4C8EAAEE" w:rsidR="0036552A" w:rsidRPr="002132AF" w:rsidRDefault="0036552A" w:rsidP="002132AF">
      <w:pPr>
        <w:rPr>
          <w:rFonts w:asciiTheme="minorHAnsi" w:hAnsiTheme="minorHAnsi" w:cstheme="minorHAnsi"/>
          <w:color w:val="000000"/>
          <w:sz w:val="22"/>
          <w:szCs w:val="22"/>
        </w:rPr>
      </w:pPr>
      <w:r w:rsidRPr="002132AF">
        <w:rPr>
          <w:rFonts w:asciiTheme="minorHAnsi" w:hAnsiTheme="minorHAnsi" w:cstheme="minorHAnsi"/>
          <w:color w:val="000000"/>
          <w:sz w:val="22"/>
          <w:szCs w:val="22"/>
        </w:rPr>
        <w:t>All proceedings, whether informal or formal, should, so far as is practicable, remain confidential.</w:t>
      </w:r>
    </w:p>
    <w:p w14:paraId="136DFF1F" w14:textId="746E4E4C" w:rsidR="0036552A" w:rsidRDefault="0036552A" w:rsidP="002132AF">
      <w:pPr>
        <w:rPr>
          <w:rFonts w:asciiTheme="minorHAnsi" w:hAnsiTheme="minorHAnsi" w:cstheme="minorHAnsi"/>
          <w:color w:val="000000"/>
          <w:sz w:val="22"/>
          <w:szCs w:val="22"/>
        </w:rPr>
      </w:pPr>
      <w:r w:rsidRPr="002132AF">
        <w:rPr>
          <w:rFonts w:asciiTheme="minorHAnsi" w:hAnsiTheme="minorHAnsi" w:cstheme="minorHAnsi"/>
          <w:color w:val="000000"/>
          <w:sz w:val="22"/>
          <w:szCs w:val="22"/>
        </w:rPr>
        <w:t>A formal record of a hearing will be given to the employee.</w:t>
      </w:r>
    </w:p>
    <w:p w14:paraId="46BEB444" w14:textId="77777777" w:rsidR="00FD2EAC" w:rsidRPr="002132AF" w:rsidRDefault="00FD2EAC" w:rsidP="002132AF">
      <w:pPr>
        <w:rPr>
          <w:rFonts w:asciiTheme="minorHAnsi" w:hAnsiTheme="minorHAnsi" w:cstheme="minorHAnsi"/>
          <w:color w:val="000000"/>
          <w:sz w:val="22"/>
          <w:szCs w:val="22"/>
        </w:rPr>
      </w:pPr>
    </w:p>
    <w:p w14:paraId="7DE0F7C3" w14:textId="1D167BE2" w:rsidR="0036552A" w:rsidRDefault="0036552A" w:rsidP="002132AF">
      <w:pPr>
        <w:pStyle w:val="NormalWeb"/>
        <w:spacing w:before="0" w:beforeAutospacing="0" w:after="0" w:afterAutospacing="0"/>
        <w:rPr>
          <w:rFonts w:asciiTheme="minorHAnsi" w:hAnsiTheme="minorHAnsi" w:cstheme="minorHAnsi"/>
          <w:color w:val="000000"/>
          <w:sz w:val="22"/>
          <w:szCs w:val="22"/>
        </w:rPr>
      </w:pPr>
      <w:r w:rsidRPr="002132AF">
        <w:rPr>
          <w:rFonts w:asciiTheme="minorHAnsi" w:hAnsiTheme="minorHAnsi" w:cstheme="minorHAnsi"/>
          <w:color w:val="000000"/>
          <w:sz w:val="22"/>
          <w:szCs w:val="22"/>
        </w:rPr>
        <w:t xml:space="preserve">Where more than one employee has lodged a complaint relating to the same, or substantially the same, issue, the complaints may be dealt with together in the interests of fair and consistent decision-making. </w:t>
      </w:r>
    </w:p>
    <w:p w14:paraId="029B4527" w14:textId="77777777" w:rsidR="00FD2EAC" w:rsidRPr="002132AF" w:rsidRDefault="00FD2EAC" w:rsidP="002132AF">
      <w:pPr>
        <w:pStyle w:val="NormalWeb"/>
        <w:spacing w:before="0" w:beforeAutospacing="0" w:after="0" w:afterAutospacing="0"/>
        <w:rPr>
          <w:rFonts w:asciiTheme="minorHAnsi" w:hAnsiTheme="minorHAnsi" w:cstheme="minorHAnsi"/>
          <w:color w:val="000000"/>
          <w:sz w:val="22"/>
          <w:szCs w:val="22"/>
        </w:rPr>
      </w:pPr>
    </w:p>
    <w:p w14:paraId="3A8DFA30" w14:textId="77777777" w:rsidR="0036552A" w:rsidRPr="002132AF" w:rsidRDefault="0036552A" w:rsidP="002132AF">
      <w:pPr>
        <w:pStyle w:val="NormalWeb"/>
        <w:spacing w:before="0" w:beforeAutospacing="0" w:after="0" w:afterAutospacing="0"/>
        <w:rPr>
          <w:rFonts w:asciiTheme="minorHAnsi" w:hAnsiTheme="minorHAnsi" w:cstheme="minorHAnsi"/>
          <w:color w:val="000000"/>
          <w:sz w:val="22"/>
          <w:szCs w:val="22"/>
        </w:rPr>
      </w:pPr>
      <w:r w:rsidRPr="002132AF">
        <w:rPr>
          <w:rFonts w:asciiTheme="minorHAnsi" w:hAnsiTheme="minorHAnsi" w:cstheme="minorHAnsi"/>
          <w:color w:val="000000"/>
          <w:sz w:val="22"/>
          <w:szCs w:val="22"/>
        </w:rPr>
        <w:t>The procedure has three stages, as set out below. At each stage formal records shall be kept and the result of each stage confirmed in writing. The employee should keep their own record and is entitled to record their disagreement as to the accuracy of the formal records or of the result.</w:t>
      </w:r>
    </w:p>
    <w:p w14:paraId="3A3B136B" w14:textId="77777777" w:rsidR="0036552A" w:rsidRPr="002132AF" w:rsidRDefault="0036552A" w:rsidP="002132AF">
      <w:pPr>
        <w:autoSpaceDE w:val="0"/>
        <w:autoSpaceDN w:val="0"/>
        <w:adjustRightInd w:val="0"/>
        <w:rPr>
          <w:rFonts w:asciiTheme="minorHAnsi" w:hAnsiTheme="minorHAnsi" w:cstheme="minorHAnsi"/>
          <w:i/>
          <w:iCs/>
          <w:color w:val="000000"/>
          <w:sz w:val="22"/>
          <w:szCs w:val="22"/>
        </w:rPr>
      </w:pPr>
    </w:p>
    <w:p w14:paraId="0764B256" w14:textId="77777777" w:rsidR="0036552A" w:rsidRPr="002132AF" w:rsidRDefault="0036552A" w:rsidP="002132AF">
      <w:pPr>
        <w:autoSpaceDE w:val="0"/>
        <w:autoSpaceDN w:val="0"/>
        <w:adjustRightInd w:val="0"/>
        <w:rPr>
          <w:rFonts w:asciiTheme="minorHAnsi" w:hAnsiTheme="minorHAnsi" w:cstheme="minorHAnsi"/>
          <w:color w:val="000000"/>
          <w:sz w:val="22"/>
          <w:szCs w:val="22"/>
        </w:rPr>
      </w:pPr>
      <w:r w:rsidRPr="002132AF">
        <w:rPr>
          <w:rFonts w:asciiTheme="minorHAnsi" w:hAnsiTheme="minorHAnsi" w:cstheme="minorHAnsi"/>
          <w:i/>
          <w:iCs/>
          <w:color w:val="000000"/>
          <w:sz w:val="22"/>
          <w:szCs w:val="22"/>
        </w:rPr>
        <w:t xml:space="preserve">Stage 1 </w:t>
      </w:r>
    </w:p>
    <w:p w14:paraId="3D1A4524" w14:textId="19B8978D" w:rsidR="0036552A" w:rsidRDefault="0036552A" w:rsidP="002132AF">
      <w:pPr>
        <w:autoSpaceDE w:val="0"/>
        <w:autoSpaceDN w:val="0"/>
        <w:adjustRightInd w:val="0"/>
        <w:rPr>
          <w:rFonts w:asciiTheme="minorHAnsi" w:hAnsiTheme="minorHAnsi" w:cstheme="minorHAnsi"/>
          <w:color w:val="000000"/>
          <w:sz w:val="22"/>
          <w:szCs w:val="22"/>
        </w:rPr>
      </w:pPr>
      <w:r w:rsidRPr="002132AF">
        <w:rPr>
          <w:rFonts w:asciiTheme="minorHAnsi" w:hAnsiTheme="minorHAnsi" w:cstheme="minorHAnsi"/>
          <w:color w:val="000000"/>
          <w:sz w:val="22"/>
          <w:szCs w:val="22"/>
        </w:rPr>
        <w:t xml:space="preserve">If you have a grievance about a matter concerned with your employment you should set out your grievance in writing and send the statement or a copy of it to your line manager. </w:t>
      </w:r>
    </w:p>
    <w:p w14:paraId="599AC069" w14:textId="77777777" w:rsidR="00FD2EAC" w:rsidRPr="002132AF" w:rsidRDefault="00FD2EAC" w:rsidP="002132AF">
      <w:pPr>
        <w:autoSpaceDE w:val="0"/>
        <w:autoSpaceDN w:val="0"/>
        <w:adjustRightInd w:val="0"/>
        <w:rPr>
          <w:rFonts w:asciiTheme="minorHAnsi" w:hAnsiTheme="minorHAnsi" w:cstheme="minorHAnsi"/>
          <w:color w:val="000000"/>
          <w:sz w:val="22"/>
          <w:szCs w:val="22"/>
        </w:rPr>
      </w:pPr>
    </w:p>
    <w:p w14:paraId="33DB3CE3" w14:textId="77777777" w:rsidR="0036552A" w:rsidRPr="002132AF" w:rsidRDefault="0036552A" w:rsidP="002132AF">
      <w:pPr>
        <w:autoSpaceDE w:val="0"/>
        <w:autoSpaceDN w:val="0"/>
        <w:adjustRightInd w:val="0"/>
        <w:rPr>
          <w:rFonts w:asciiTheme="minorHAnsi" w:hAnsiTheme="minorHAnsi" w:cstheme="minorHAnsi"/>
          <w:color w:val="000000"/>
          <w:sz w:val="22"/>
          <w:szCs w:val="22"/>
        </w:rPr>
      </w:pPr>
      <w:r w:rsidRPr="002132AF">
        <w:rPr>
          <w:rFonts w:asciiTheme="minorHAnsi" w:hAnsiTheme="minorHAnsi" w:cstheme="minorHAnsi"/>
          <w:i/>
          <w:iCs/>
          <w:color w:val="000000"/>
          <w:sz w:val="22"/>
          <w:szCs w:val="22"/>
        </w:rPr>
        <w:t xml:space="preserve">Stage 2 </w:t>
      </w:r>
    </w:p>
    <w:p w14:paraId="7CBB9CE3" w14:textId="4BE4448C" w:rsidR="0036552A" w:rsidRDefault="0036552A" w:rsidP="002132AF">
      <w:pPr>
        <w:autoSpaceDE w:val="0"/>
        <w:autoSpaceDN w:val="0"/>
        <w:adjustRightInd w:val="0"/>
        <w:rPr>
          <w:rFonts w:asciiTheme="minorHAnsi" w:hAnsiTheme="minorHAnsi" w:cstheme="minorHAnsi"/>
          <w:color w:val="000000"/>
          <w:sz w:val="22"/>
          <w:szCs w:val="22"/>
        </w:rPr>
      </w:pPr>
      <w:r w:rsidRPr="002132AF">
        <w:rPr>
          <w:rFonts w:asciiTheme="minorHAnsi" w:hAnsiTheme="minorHAnsi" w:cstheme="minorHAnsi"/>
          <w:color w:val="000000"/>
          <w:sz w:val="22"/>
          <w:szCs w:val="22"/>
        </w:rPr>
        <w:t xml:space="preserve">You will be invited you to a meeting to discuss the grievance. You have the right to be accompanied at this meeting by a </w:t>
      </w:r>
      <w:r w:rsidR="003F39A1">
        <w:rPr>
          <w:rFonts w:asciiTheme="minorHAnsi" w:hAnsiTheme="minorHAnsi" w:cstheme="minorHAnsi"/>
          <w:color w:val="000000"/>
          <w:sz w:val="22"/>
          <w:szCs w:val="22"/>
        </w:rPr>
        <w:t>work</w:t>
      </w:r>
      <w:r w:rsidR="00F2446D">
        <w:rPr>
          <w:rFonts w:asciiTheme="minorHAnsi" w:hAnsiTheme="minorHAnsi" w:cstheme="minorHAnsi"/>
          <w:color w:val="000000"/>
          <w:sz w:val="22"/>
          <w:szCs w:val="22"/>
        </w:rPr>
        <w:t xml:space="preserve"> colleague, </w:t>
      </w:r>
      <w:r w:rsidRPr="002132AF">
        <w:rPr>
          <w:rFonts w:asciiTheme="minorHAnsi" w:hAnsiTheme="minorHAnsi" w:cstheme="minorHAnsi"/>
          <w:color w:val="000000"/>
          <w:sz w:val="22"/>
          <w:szCs w:val="22"/>
        </w:rPr>
        <w:t>trade union representative</w:t>
      </w:r>
      <w:r w:rsidR="00F2446D">
        <w:rPr>
          <w:rFonts w:asciiTheme="minorHAnsi" w:hAnsiTheme="minorHAnsi" w:cstheme="minorHAnsi"/>
          <w:color w:val="000000"/>
          <w:sz w:val="22"/>
          <w:szCs w:val="22"/>
        </w:rPr>
        <w:t xml:space="preserve"> or a friend</w:t>
      </w:r>
      <w:r w:rsidRPr="002132AF">
        <w:rPr>
          <w:rFonts w:asciiTheme="minorHAnsi" w:hAnsiTheme="minorHAnsi" w:cstheme="minorHAnsi"/>
          <w:color w:val="000000"/>
          <w:sz w:val="22"/>
          <w:szCs w:val="22"/>
        </w:rPr>
        <w:t xml:space="preserve">. </w:t>
      </w:r>
    </w:p>
    <w:p w14:paraId="0C555D56" w14:textId="77777777" w:rsidR="00FD2EAC" w:rsidRPr="002132AF" w:rsidRDefault="00FD2EAC" w:rsidP="002132AF">
      <w:pPr>
        <w:autoSpaceDE w:val="0"/>
        <w:autoSpaceDN w:val="0"/>
        <w:adjustRightInd w:val="0"/>
        <w:rPr>
          <w:rFonts w:asciiTheme="minorHAnsi" w:hAnsiTheme="minorHAnsi" w:cstheme="minorHAnsi"/>
          <w:color w:val="000000"/>
          <w:sz w:val="22"/>
          <w:szCs w:val="22"/>
        </w:rPr>
      </w:pPr>
    </w:p>
    <w:p w14:paraId="447EBB28" w14:textId="0F2696A3" w:rsidR="0036552A" w:rsidRDefault="0036552A" w:rsidP="002132AF">
      <w:pPr>
        <w:autoSpaceDE w:val="0"/>
        <w:autoSpaceDN w:val="0"/>
        <w:adjustRightInd w:val="0"/>
        <w:rPr>
          <w:rFonts w:asciiTheme="minorHAnsi" w:hAnsiTheme="minorHAnsi" w:cstheme="minorHAnsi"/>
          <w:color w:val="000000"/>
          <w:sz w:val="22"/>
          <w:szCs w:val="22"/>
        </w:rPr>
      </w:pPr>
      <w:r w:rsidRPr="002132AF">
        <w:rPr>
          <w:rFonts w:asciiTheme="minorHAnsi" w:hAnsiTheme="minorHAnsi" w:cstheme="minorHAnsi"/>
          <w:color w:val="000000"/>
          <w:sz w:val="22"/>
          <w:szCs w:val="22"/>
        </w:rPr>
        <w:t xml:space="preserve">After the meeting you will be informed of </w:t>
      </w:r>
      <w:r w:rsidR="004D3AA5">
        <w:rPr>
          <w:rFonts w:asciiTheme="minorHAnsi" w:hAnsiTheme="minorHAnsi" w:cstheme="minorHAnsi"/>
          <w:color w:val="000000"/>
          <w:sz w:val="22"/>
          <w:szCs w:val="22"/>
        </w:rPr>
        <w:t>T</w:t>
      </w:r>
      <w:r w:rsidRPr="002132AF">
        <w:rPr>
          <w:rFonts w:asciiTheme="minorHAnsi" w:hAnsiTheme="minorHAnsi" w:cstheme="minorHAnsi"/>
          <w:color w:val="000000"/>
          <w:sz w:val="22"/>
          <w:szCs w:val="22"/>
        </w:rPr>
        <w:t xml:space="preserve">he Trust’s response to your grievance. </w:t>
      </w:r>
    </w:p>
    <w:p w14:paraId="56CE8E5E" w14:textId="77777777" w:rsidR="00FD2EAC" w:rsidRPr="002132AF" w:rsidRDefault="00FD2EAC" w:rsidP="002132AF">
      <w:pPr>
        <w:autoSpaceDE w:val="0"/>
        <w:autoSpaceDN w:val="0"/>
        <w:adjustRightInd w:val="0"/>
        <w:rPr>
          <w:rFonts w:asciiTheme="minorHAnsi" w:hAnsiTheme="minorHAnsi" w:cstheme="minorHAnsi"/>
          <w:color w:val="000000"/>
          <w:sz w:val="22"/>
          <w:szCs w:val="22"/>
        </w:rPr>
      </w:pPr>
    </w:p>
    <w:p w14:paraId="4CDECFC3" w14:textId="77777777" w:rsidR="0036552A" w:rsidRPr="002132AF" w:rsidRDefault="0036552A" w:rsidP="002132AF">
      <w:pPr>
        <w:autoSpaceDE w:val="0"/>
        <w:autoSpaceDN w:val="0"/>
        <w:adjustRightInd w:val="0"/>
        <w:rPr>
          <w:rFonts w:asciiTheme="minorHAnsi" w:hAnsiTheme="minorHAnsi" w:cstheme="minorHAnsi"/>
          <w:color w:val="000000"/>
          <w:sz w:val="22"/>
          <w:szCs w:val="22"/>
        </w:rPr>
      </w:pPr>
      <w:r w:rsidRPr="002132AF">
        <w:rPr>
          <w:rFonts w:asciiTheme="minorHAnsi" w:hAnsiTheme="minorHAnsi" w:cstheme="minorHAnsi"/>
          <w:i/>
          <w:iCs/>
          <w:color w:val="000000"/>
          <w:sz w:val="22"/>
          <w:szCs w:val="22"/>
        </w:rPr>
        <w:t xml:space="preserve">Stage 3 </w:t>
      </w:r>
    </w:p>
    <w:p w14:paraId="1AD54AB4" w14:textId="566DB4A5" w:rsidR="0036552A" w:rsidRDefault="0036552A" w:rsidP="002132AF">
      <w:pPr>
        <w:autoSpaceDE w:val="0"/>
        <w:autoSpaceDN w:val="0"/>
        <w:adjustRightInd w:val="0"/>
        <w:rPr>
          <w:rFonts w:asciiTheme="minorHAnsi" w:hAnsiTheme="minorHAnsi" w:cstheme="minorHAnsi"/>
          <w:color w:val="000000"/>
          <w:sz w:val="22"/>
          <w:szCs w:val="22"/>
        </w:rPr>
      </w:pPr>
      <w:r w:rsidRPr="002132AF">
        <w:rPr>
          <w:rFonts w:asciiTheme="minorHAnsi" w:hAnsiTheme="minorHAnsi" w:cstheme="minorHAnsi"/>
          <w:color w:val="000000"/>
          <w:sz w:val="22"/>
          <w:szCs w:val="22"/>
        </w:rPr>
        <w:t xml:space="preserve">If you wish to appeal against </w:t>
      </w:r>
      <w:r w:rsidR="004D3AA5">
        <w:rPr>
          <w:rFonts w:asciiTheme="minorHAnsi" w:hAnsiTheme="minorHAnsi" w:cstheme="minorHAnsi"/>
          <w:color w:val="000000"/>
          <w:sz w:val="22"/>
          <w:szCs w:val="22"/>
        </w:rPr>
        <w:t>T</w:t>
      </w:r>
      <w:r w:rsidRPr="002132AF">
        <w:rPr>
          <w:rFonts w:asciiTheme="minorHAnsi" w:hAnsiTheme="minorHAnsi" w:cstheme="minorHAnsi"/>
          <w:color w:val="000000"/>
          <w:sz w:val="22"/>
          <w:szCs w:val="22"/>
        </w:rPr>
        <w:t xml:space="preserve">he Trust’s response to your grievance you should contact your line manager, or Chair of the HR committee who will arrange for an appeal hearing meeting. </w:t>
      </w:r>
    </w:p>
    <w:p w14:paraId="10643F73" w14:textId="77777777" w:rsidR="00FD2EAC" w:rsidRPr="002132AF" w:rsidRDefault="00FD2EAC" w:rsidP="002132AF">
      <w:pPr>
        <w:autoSpaceDE w:val="0"/>
        <w:autoSpaceDN w:val="0"/>
        <w:adjustRightInd w:val="0"/>
        <w:rPr>
          <w:rFonts w:asciiTheme="minorHAnsi" w:hAnsiTheme="minorHAnsi" w:cstheme="minorHAnsi"/>
          <w:color w:val="000000"/>
          <w:sz w:val="22"/>
          <w:szCs w:val="22"/>
        </w:rPr>
      </w:pPr>
    </w:p>
    <w:p w14:paraId="039F8D39" w14:textId="08866879" w:rsidR="0036552A" w:rsidRDefault="0036552A" w:rsidP="002132AF">
      <w:pPr>
        <w:autoSpaceDE w:val="0"/>
        <w:autoSpaceDN w:val="0"/>
        <w:adjustRightInd w:val="0"/>
        <w:rPr>
          <w:rFonts w:asciiTheme="minorHAnsi" w:hAnsiTheme="minorHAnsi" w:cstheme="minorHAnsi"/>
          <w:color w:val="000000"/>
          <w:sz w:val="22"/>
          <w:szCs w:val="22"/>
        </w:rPr>
      </w:pPr>
      <w:r w:rsidRPr="002132AF">
        <w:rPr>
          <w:rFonts w:asciiTheme="minorHAnsi" w:hAnsiTheme="minorHAnsi" w:cstheme="minorHAnsi"/>
          <w:color w:val="000000"/>
          <w:sz w:val="22"/>
          <w:szCs w:val="22"/>
        </w:rPr>
        <w:t xml:space="preserve">You have the right to be accompanied at this meeting by a </w:t>
      </w:r>
      <w:r w:rsidR="00F2446D">
        <w:rPr>
          <w:rFonts w:asciiTheme="minorHAnsi" w:hAnsiTheme="minorHAnsi" w:cstheme="minorHAnsi"/>
          <w:color w:val="000000"/>
          <w:sz w:val="22"/>
          <w:szCs w:val="22"/>
        </w:rPr>
        <w:t xml:space="preserve">work colleague, </w:t>
      </w:r>
      <w:r w:rsidRPr="002132AF">
        <w:rPr>
          <w:rFonts w:asciiTheme="minorHAnsi" w:hAnsiTheme="minorHAnsi" w:cstheme="minorHAnsi"/>
          <w:color w:val="000000"/>
          <w:sz w:val="22"/>
          <w:szCs w:val="22"/>
        </w:rPr>
        <w:t>trade union representative</w:t>
      </w:r>
      <w:r w:rsidR="00F2446D">
        <w:rPr>
          <w:rFonts w:asciiTheme="minorHAnsi" w:hAnsiTheme="minorHAnsi" w:cstheme="minorHAnsi"/>
          <w:color w:val="000000"/>
          <w:sz w:val="22"/>
          <w:szCs w:val="22"/>
        </w:rPr>
        <w:t xml:space="preserve"> or a friend</w:t>
      </w:r>
      <w:r w:rsidRPr="002132AF">
        <w:rPr>
          <w:rFonts w:asciiTheme="minorHAnsi" w:hAnsiTheme="minorHAnsi" w:cstheme="minorHAnsi"/>
          <w:color w:val="000000"/>
          <w:sz w:val="22"/>
          <w:szCs w:val="22"/>
        </w:rPr>
        <w:t xml:space="preserve">. </w:t>
      </w:r>
    </w:p>
    <w:p w14:paraId="6A7A4234" w14:textId="77777777" w:rsidR="00D940D7" w:rsidRPr="002132AF" w:rsidRDefault="00D940D7" w:rsidP="002132AF">
      <w:pPr>
        <w:autoSpaceDE w:val="0"/>
        <w:autoSpaceDN w:val="0"/>
        <w:adjustRightInd w:val="0"/>
        <w:rPr>
          <w:rFonts w:asciiTheme="minorHAnsi" w:hAnsiTheme="minorHAnsi" w:cstheme="minorHAnsi"/>
          <w:color w:val="000000"/>
          <w:sz w:val="22"/>
          <w:szCs w:val="22"/>
        </w:rPr>
      </w:pPr>
    </w:p>
    <w:p w14:paraId="1AF96F2B" w14:textId="77777777" w:rsidR="0036552A" w:rsidRPr="002132AF" w:rsidRDefault="0036552A" w:rsidP="002132AF">
      <w:pPr>
        <w:pStyle w:val="Header"/>
        <w:rPr>
          <w:rFonts w:asciiTheme="minorHAnsi" w:hAnsiTheme="minorHAnsi" w:cstheme="minorHAnsi"/>
          <w:b/>
          <w:sz w:val="22"/>
          <w:szCs w:val="22"/>
        </w:rPr>
      </w:pPr>
      <w:r w:rsidRPr="002132AF">
        <w:rPr>
          <w:rFonts w:asciiTheme="minorHAnsi" w:hAnsiTheme="minorHAnsi" w:cstheme="minorHAnsi"/>
          <w:color w:val="000000"/>
          <w:sz w:val="22"/>
          <w:szCs w:val="22"/>
        </w:rPr>
        <w:t>The appeal will be dealt by a Trustee who will not have been involved in the first meeting.</w:t>
      </w:r>
    </w:p>
    <w:p w14:paraId="6E2A8595" w14:textId="77777777" w:rsidR="0036552A" w:rsidRPr="002132AF" w:rsidRDefault="0036552A" w:rsidP="002132AF">
      <w:pPr>
        <w:rPr>
          <w:rFonts w:asciiTheme="minorHAnsi" w:hAnsiTheme="minorHAnsi" w:cstheme="minorHAnsi"/>
          <w:b/>
          <w:sz w:val="22"/>
          <w:szCs w:val="22"/>
          <w:lang w:val="en-GB"/>
        </w:rPr>
      </w:pPr>
    </w:p>
    <w:p w14:paraId="70539179" w14:textId="77777777" w:rsidR="0036552A" w:rsidRPr="002132AF" w:rsidRDefault="0036552A" w:rsidP="002132AF">
      <w:pPr>
        <w:rPr>
          <w:rFonts w:asciiTheme="minorHAnsi" w:hAnsiTheme="minorHAnsi" w:cstheme="minorHAnsi"/>
          <w:b/>
          <w:sz w:val="22"/>
          <w:szCs w:val="22"/>
          <w:lang w:val="en-GB"/>
        </w:rPr>
      </w:pPr>
      <w:r w:rsidRPr="002132AF">
        <w:rPr>
          <w:rFonts w:asciiTheme="minorHAnsi" w:hAnsiTheme="minorHAnsi" w:cstheme="minorHAnsi"/>
          <w:b/>
          <w:sz w:val="22"/>
          <w:szCs w:val="22"/>
          <w:lang w:val="en-GB"/>
        </w:rPr>
        <w:lastRenderedPageBreak/>
        <w:t>Links to other policy documents:</w:t>
      </w:r>
    </w:p>
    <w:p w14:paraId="251E4068" w14:textId="77777777" w:rsidR="0036552A" w:rsidRPr="002132AF" w:rsidRDefault="0036552A" w:rsidP="002132AF">
      <w:pPr>
        <w:rPr>
          <w:rFonts w:asciiTheme="minorHAnsi" w:hAnsiTheme="minorHAnsi" w:cstheme="minorHAnsi"/>
          <w:sz w:val="22"/>
          <w:szCs w:val="22"/>
          <w:lang w:val="en-GB"/>
        </w:rPr>
      </w:pPr>
      <w:r w:rsidRPr="002132AF">
        <w:rPr>
          <w:rFonts w:asciiTheme="minorHAnsi" w:hAnsiTheme="minorHAnsi" w:cstheme="minorHAnsi"/>
          <w:sz w:val="22"/>
          <w:szCs w:val="22"/>
          <w:lang w:val="en-GB"/>
        </w:rPr>
        <w:t>Whistleblowing</w:t>
      </w:r>
    </w:p>
    <w:p w14:paraId="14998C2F" w14:textId="292D94B3" w:rsidR="0036552A" w:rsidRPr="002132AF" w:rsidRDefault="0036552A" w:rsidP="002132AF">
      <w:pPr>
        <w:rPr>
          <w:rFonts w:asciiTheme="minorHAnsi" w:hAnsiTheme="minorHAnsi" w:cstheme="minorHAnsi"/>
          <w:sz w:val="22"/>
          <w:szCs w:val="22"/>
          <w:lang w:val="en-GB"/>
        </w:rPr>
      </w:pPr>
      <w:r w:rsidRPr="002132AF">
        <w:rPr>
          <w:rFonts w:asciiTheme="minorHAnsi" w:hAnsiTheme="minorHAnsi" w:cstheme="minorHAnsi"/>
          <w:sz w:val="22"/>
          <w:szCs w:val="22"/>
          <w:lang w:val="en-GB"/>
        </w:rPr>
        <w:t xml:space="preserve">Staff </w:t>
      </w:r>
      <w:r w:rsidR="00484A3A" w:rsidRPr="002132AF">
        <w:rPr>
          <w:rFonts w:asciiTheme="minorHAnsi" w:hAnsiTheme="minorHAnsi" w:cstheme="minorHAnsi"/>
          <w:sz w:val="22"/>
          <w:szCs w:val="22"/>
          <w:lang w:val="en-GB"/>
        </w:rPr>
        <w:t>Code of Conduct</w:t>
      </w:r>
    </w:p>
    <w:p w14:paraId="147F3448" w14:textId="130436AC" w:rsidR="000A3397" w:rsidRPr="00B31A27" w:rsidRDefault="0036552A" w:rsidP="002132AF">
      <w:pPr>
        <w:rPr>
          <w:rFonts w:asciiTheme="minorHAnsi" w:hAnsiTheme="minorHAnsi" w:cstheme="minorHAnsi"/>
          <w:sz w:val="22"/>
          <w:szCs w:val="22"/>
          <w:lang w:val="en-GB"/>
        </w:rPr>
      </w:pPr>
      <w:r w:rsidRPr="001865E7">
        <w:rPr>
          <w:rFonts w:asciiTheme="minorHAnsi" w:hAnsiTheme="minorHAnsi" w:cstheme="minorHAnsi"/>
          <w:sz w:val="22"/>
          <w:szCs w:val="22"/>
          <w:lang w:val="en-GB"/>
        </w:rPr>
        <w:t xml:space="preserve">Disciplinary </w:t>
      </w:r>
      <w:r w:rsidR="00FE51AA" w:rsidRPr="00FE51AA">
        <w:rPr>
          <w:rFonts w:asciiTheme="minorHAnsi" w:hAnsiTheme="minorHAnsi" w:cstheme="minorHAnsi"/>
          <w:sz w:val="22"/>
          <w:szCs w:val="22"/>
          <w:lang w:val="en-GB"/>
        </w:rPr>
        <w:t>policy and procedure</w:t>
      </w:r>
    </w:p>
    <w:p w14:paraId="3E8D5DDB" w14:textId="50568122" w:rsidR="000A3397" w:rsidRPr="00325839" w:rsidRDefault="000A3397" w:rsidP="002132AF">
      <w:pPr>
        <w:rPr>
          <w:rFonts w:asciiTheme="minorHAnsi" w:hAnsiTheme="minorHAnsi" w:cstheme="minorHAnsi"/>
          <w:sz w:val="22"/>
          <w:szCs w:val="22"/>
          <w:lang w:val="en-GB"/>
        </w:rPr>
      </w:pPr>
    </w:p>
    <w:p w14:paraId="3176F17B" w14:textId="77777777" w:rsidR="00817DFD" w:rsidRPr="006E1F5A" w:rsidRDefault="00817DFD" w:rsidP="00817DFD">
      <w:pPr>
        <w:jc w:val="both"/>
        <w:rPr>
          <w:rFonts w:asciiTheme="minorHAnsi" w:hAnsiTheme="minorHAnsi" w:cstheme="minorHAnsi"/>
          <w:b/>
          <w:color w:val="000000" w:themeColor="text1"/>
          <w:sz w:val="22"/>
          <w:szCs w:val="22"/>
        </w:rPr>
      </w:pPr>
      <w:r w:rsidRPr="006E1F5A">
        <w:rPr>
          <w:rFonts w:asciiTheme="minorHAnsi" w:hAnsiTheme="minorHAnsi" w:cstheme="minorHAnsi"/>
          <w:b/>
          <w:color w:val="000000" w:themeColor="text1"/>
          <w:sz w:val="22"/>
          <w:szCs w:val="22"/>
        </w:rPr>
        <w:t>Data protection</w:t>
      </w:r>
    </w:p>
    <w:p w14:paraId="21A4E8BE" w14:textId="20069D71" w:rsidR="000A3397" w:rsidRPr="000A3397" w:rsidRDefault="00817DFD" w:rsidP="002132AF">
      <w:pPr>
        <w:rPr>
          <w:rFonts w:asciiTheme="minorHAnsi" w:hAnsiTheme="minorHAnsi" w:cstheme="minorHAnsi"/>
          <w:sz w:val="22"/>
          <w:szCs w:val="22"/>
          <w:lang w:val="en-GB"/>
        </w:rPr>
      </w:pPr>
      <w:r>
        <w:rPr>
          <w:rFonts w:asciiTheme="minorHAnsi" w:hAnsiTheme="minorHAnsi" w:cstheme="minorHAnsi"/>
          <w:sz w:val="22"/>
          <w:szCs w:val="22"/>
          <w:lang w:val="cy-GB"/>
        </w:rPr>
        <w:t xml:space="preserve">The Trust </w:t>
      </w:r>
      <w:r w:rsidR="000A3397" w:rsidRPr="00817DFD">
        <w:rPr>
          <w:rFonts w:asciiTheme="minorHAnsi" w:hAnsiTheme="minorHAnsi" w:cstheme="minorHAnsi"/>
          <w:color w:val="000000" w:themeColor="text1"/>
          <w:sz w:val="22"/>
          <w:szCs w:val="22"/>
        </w:rPr>
        <w:t xml:space="preserve">processes personal data collected during informal complaints and the formal grievance procedure in accordance with its </w:t>
      </w:r>
      <w:hyperlink r:id="rId7" w:history="1">
        <w:r w:rsidR="000A3397" w:rsidRPr="00817DFD">
          <w:rPr>
            <w:rFonts w:asciiTheme="minorHAnsi" w:hAnsiTheme="minorHAnsi" w:cstheme="minorHAnsi"/>
            <w:color w:val="000000" w:themeColor="text1"/>
            <w:sz w:val="22"/>
            <w:szCs w:val="22"/>
          </w:rPr>
          <w:t>data protection policy</w:t>
        </w:r>
      </w:hyperlink>
      <w:r w:rsidR="000A3397" w:rsidRPr="00817DFD">
        <w:rPr>
          <w:rFonts w:asciiTheme="minorHAnsi" w:hAnsiTheme="minorHAnsi" w:cstheme="minorHAnsi"/>
          <w:color w:val="000000" w:themeColor="text1"/>
          <w:sz w:val="22"/>
          <w:szCs w:val="22"/>
        </w:rPr>
        <w:t>. In particular, data collected as part of informal complaints and the grievance procedure is held securely and accessed by, and disclosed to, individuals only for the purposes of responding to the complaints or conducting the grievance procedure.</w:t>
      </w:r>
    </w:p>
    <w:sectPr w:rsidR="000A3397" w:rsidRPr="000A3397">
      <w:headerReference w:type="default" r:id="rId8"/>
      <w:footerReference w:type="even" r:id="rId9"/>
      <w:footerReference w:type="default" r:id="rId10"/>
      <w:pgSz w:w="11909" w:h="16834" w:code="9"/>
      <w:pgMar w:top="1440" w:right="1440" w:bottom="1440" w:left="1440" w:header="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554117" w14:textId="77777777" w:rsidR="00201CF7" w:rsidRDefault="00201CF7">
      <w:r>
        <w:separator/>
      </w:r>
    </w:p>
  </w:endnote>
  <w:endnote w:type="continuationSeparator" w:id="0">
    <w:p w14:paraId="2C0162AD" w14:textId="77777777" w:rsidR="00201CF7" w:rsidRDefault="00201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DA59CA" w14:textId="77777777" w:rsidR="0036552A" w:rsidRDefault="0036552A" w:rsidP="00123AB1">
    <w:pPr>
      <w:pStyle w:val="Footer"/>
      <w:framePr w:wrap="none" w:vAnchor="text" w:hAnchor="margin" w:xAlign="right" w:y="1"/>
      <w:rPr>
        <w:rStyle w:val="PageNumber"/>
      </w:rPr>
      <w:pPrChange w:id="0" w:author="Jenny Couper" w:date="2020-09-28T11:14:00Z">
        <w:pPr>
          <w:pStyle w:val="Footer"/>
          <w:framePr w:wrap="around" w:vAnchor="text" w:hAnchor="margin" w:xAlign="center" w:y="1"/>
        </w:pPr>
      </w:pPrChange>
    </w:pPr>
    <w:r>
      <w:rPr>
        <w:rStyle w:val="PageNumber"/>
      </w:rPr>
      <w:fldChar w:fldCharType="begin"/>
    </w:r>
    <w:r>
      <w:rPr>
        <w:rStyle w:val="PageNumber"/>
      </w:rPr>
      <w:instrText xml:space="preserve">PAGE  </w:instrText>
    </w:r>
    <w:r>
      <w:rPr>
        <w:rStyle w:val="PageNumber"/>
      </w:rPr>
      <w:fldChar w:fldCharType="end"/>
    </w:r>
  </w:p>
  <w:p w14:paraId="08B37C2B" w14:textId="77777777" w:rsidR="0036552A" w:rsidRDefault="0036552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88764142"/>
      <w:docPartObj>
        <w:docPartGallery w:val="Page Numbers (Bottom of Page)"/>
        <w:docPartUnique/>
      </w:docPartObj>
    </w:sdtPr>
    <w:sdtContent>
      <w:p w14:paraId="1962BCCB" w14:textId="718CDD92" w:rsidR="00123AB1" w:rsidRDefault="00123AB1" w:rsidP="00382FE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9799871" w14:textId="77777777" w:rsidR="00B906CF" w:rsidRPr="00294E3D" w:rsidRDefault="00B906CF" w:rsidP="00B906CF">
    <w:pPr>
      <w:pStyle w:val="Footer"/>
      <w:ind w:right="360"/>
      <w:rPr>
        <w:rFonts w:asciiTheme="minorHAnsi" w:hAnsiTheme="minorHAnsi" w:cstheme="minorHAnsi"/>
        <w:i/>
        <w:iCs/>
        <w:sz w:val="18"/>
        <w:szCs w:val="18"/>
      </w:rPr>
    </w:pPr>
    <w:r w:rsidRPr="00294E3D">
      <w:rPr>
        <w:rFonts w:asciiTheme="minorHAnsi" w:hAnsiTheme="minorHAnsi" w:cstheme="minorHAnsi"/>
        <w:i/>
        <w:iCs/>
        <w:sz w:val="18"/>
        <w:szCs w:val="18"/>
      </w:rPr>
      <w:t>Approved by the Board 24/09/2020. Due for review 24/09/2023</w:t>
    </w:r>
  </w:p>
  <w:p w14:paraId="090F3E36" w14:textId="77777777" w:rsidR="0036552A" w:rsidRDefault="0036552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070594" w14:textId="77777777" w:rsidR="00201CF7" w:rsidRDefault="00201CF7">
      <w:r>
        <w:separator/>
      </w:r>
    </w:p>
  </w:footnote>
  <w:footnote w:type="continuationSeparator" w:id="0">
    <w:p w14:paraId="4D38682A" w14:textId="77777777" w:rsidR="00201CF7" w:rsidRDefault="00201C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DD4104" w14:textId="5A7C2CAA" w:rsidR="00D03CF9" w:rsidRDefault="00D03CF9" w:rsidP="00D03CF9">
    <w:pPr>
      <w:pStyle w:val="Header"/>
      <w:jc w:val="right"/>
    </w:pPr>
  </w:p>
  <w:p w14:paraId="56847C93" w14:textId="77777777" w:rsidR="00D03CF9" w:rsidRDefault="00D03CF9" w:rsidP="00D03CF9">
    <w:pPr>
      <w:pStyle w:val="Header"/>
      <w:jc w:val="right"/>
    </w:pPr>
  </w:p>
  <w:p w14:paraId="16273FBA" w14:textId="441436BB" w:rsidR="00D03CF9" w:rsidRDefault="00D03CF9" w:rsidP="00D03CF9">
    <w:pPr>
      <w:pStyle w:val="Header"/>
      <w:jc w:val="right"/>
    </w:pPr>
    <w:r>
      <w:rPr>
        <w:noProof/>
      </w:rPr>
      <w:drawing>
        <wp:inline distT="0" distB="0" distL="0" distR="0" wp14:anchorId="3E070F00" wp14:editId="7271849A">
          <wp:extent cx="2273710" cy="635000"/>
          <wp:effectExtent l="0" t="0" r="0" b="0"/>
          <wp:docPr id="2" name="Picture 2"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XG JPEG logo.jpg"/>
                  <pic:cNvPicPr/>
                </pic:nvPicPr>
                <pic:blipFill>
                  <a:blip r:embed="rId1">
                    <a:extLst>
                      <a:ext uri="{28A0092B-C50C-407E-A947-70E740481C1C}">
                        <a14:useLocalDpi xmlns:a14="http://schemas.microsoft.com/office/drawing/2010/main" val="0"/>
                      </a:ext>
                    </a:extLst>
                  </a:blip>
                  <a:stretch>
                    <a:fillRect/>
                  </a:stretch>
                </pic:blipFill>
                <pic:spPr>
                  <a:xfrm>
                    <a:off x="0" y="0"/>
                    <a:ext cx="2277077" cy="63594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2042F44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2A46D4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BF5497C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B13275E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DB6E9BF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09321FD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35E8E2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F33E477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406CE4C"/>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902B0B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E3AAA24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8A47AB5"/>
    <w:multiLevelType w:val="hybridMultilevel"/>
    <w:tmpl w:val="7978672C"/>
    <w:lvl w:ilvl="0" w:tplc="3D38DCF4">
      <w:start w:val="1"/>
      <w:numFmt w:val="bullet"/>
      <w:lvlText w:val=""/>
      <w:lvlJc w:val="left"/>
      <w:pPr>
        <w:tabs>
          <w:tab w:val="num" w:pos="1004"/>
        </w:tabs>
        <w:ind w:left="720" w:firstLine="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Wingdings"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Wingdings"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Wingdings"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1C411805"/>
    <w:multiLevelType w:val="hybridMultilevel"/>
    <w:tmpl w:val="E346AD22"/>
    <w:lvl w:ilvl="0" w:tplc="08090001">
      <w:start w:val="1"/>
      <w:numFmt w:val="bullet"/>
      <w:lvlText w:val=""/>
      <w:lvlJc w:val="left"/>
      <w:pPr>
        <w:tabs>
          <w:tab w:val="num" w:pos="1080"/>
        </w:tabs>
        <w:ind w:left="108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19A45B7"/>
    <w:multiLevelType w:val="multilevel"/>
    <w:tmpl w:val="938C06C0"/>
    <w:lvl w:ilvl="0">
      <w:start w:val="1"/>
      <w:numFmt w:val="bullet"/>
      <w:lvlText w:val=""/>
      <w:lvlJc w:val="left"/>
      <w:pPr>
        <w:tabs>
          <w:tab w:val="num" w:pos="1004"/>
        </w:tabs>
        <w:ind w:left="720" w:firstLine="0"/>
      </w:pPr>
      <w:rPr>
        <w:rFonts w:ascii="Symbol" w:hAnsi="Symbol" w:hint="default"/>
        <w:sz w:val="24"/>
      </w:rPr>
    </w:lvl>
    <w:lvl w:ilvl="1">
      <w:start w:val="1"/>
      <w:numFmt w:val="decimal"/>
      <w:lvlText w:val="%1.%2"/>
      <w:lvlJc w:val="left"/>
      <w:pPr>
        <w:tabs>
          <w:tab w:val="num" w:pos="1400"/>
        </w:tabs>
        <w:ind w:left="720" w:firstLine="0"/>
      </w:pPr>
      <w:rPr>
        <w:rFonts w:ascii="Arial" w:hAnsi="Arial" w:hint="default"/>
        <w:sz w:val="24"/>
      </w:rPr>
    </w:lvl>
    <w:lvl w:ilvl="2">
      <w:start w:val="1"/>
      <w:numFmt w:val="bullet"/>
      <w:lvlText w:val=""/>
      <w:lvlJc w:val="left"/>
      <w:pPr>
        <w:tabs>
          <w:tab w:val="num" w:pos="1004"/>
        </w:tabs>
        <w:ind w:left="720" w:firstLine="0"/>
      </w:pPr>
      <w:rPr>
        <w:rFonts w:ascii="Symbol" w:hAnsi="Symbol" w:hint="default"/>
        <w:sz w:val="24"/>
      </w:rPr>
    </w:lvl>
    <w:lvl w:ilvl="3">
      <w:start w:val="1"/>
      <w:numFmt w:val="decimal"/>
      <w:lvlText w:val="%1.%2.%3.%4"/>
      <w:lvlJc w:val="left"/>
      <w:pPr>
        <w:tabs>
          <w:tab w:val="num" w:pos="2081"/>
        </w:tabs>
        <w:ind w:left="3442" w:hanging="2722"/>
      </w:pPr>
      <w:rPr>
        <w:rFonts w:ascii="Arial" w:hAnsi="Arial" w:hint="default"/>
        <w:sz w:val="24"/>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160"/>
        </w:tabs>
        <w:ind w:left="2160" w:hanging="144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520"/>
        </w:tabs>
        <w:ind w:left="2520" w:hanging="1800"/>
      </w:pPr>
      <w:rPr>
        <w:rFonts w:hint="default"/>
      </w:rPr>
    </w:lvl>
    <w:lvl w:ilvl="8">
      <w:start w:val="1"/>
      <w:numFmt w:val="decimal"/>
      <w:lvlText w:val="%1.%2.%3.%4.%5.%6.%7.%8.%9"/>
      <w:lvlJc w:val="left"/>
      <w:pPr>
        <w:tabs>
          <w:tab w:val="num" w:pos="2520"/>
        </w:tabs>
        <w:ind w:left="2520" w:hanging="1800"/>
      </w:pPr>
      <w:rPr>
        <w:rFonts w:hint="default"/>
      </w:rPr>
    </w:lvl>
  </w:abstractNum>
  <w:abstractNum w:abstractNumId="14" w15:restartNumberingAfterBreak="0">
    <w:nsid w:val="357A39CD"/>
    <w:multiLevelType w:val="hybridMultilevel"/>
    <w:tmpl w:val="75222016"/>
    <w:lvl w:ilvl="0" w:tplc="3D38DCF4">
      <w:start w:val="1"/>
      <w:numFmt w:val="bullet"/>
      <w:lvlText w:val=""/>
      <w:lvlJc w:val="left"/>
      <w:pPr>
        <w:tabs>
          <w:tab w:val="num" w:pos="1004"/>
        </w:tabs>
        <w:ind w:left="720" w:firstLine="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Wingdings"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Wingdings"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Wingdings"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391C22CF"/>
    <w:multiLevelType w:val="hybridMultilevel"/>
    <w:tmpl w:val="55A2B7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FF13FD6"/>
    <w:multiLevelType w:val="hybridMultilevel"/>
    <w:tmpl w:val="721AE93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8E47A95"/>
    <w:multiLevelType w:val="hybridMultilevel"/>
    <w:tmpl w:val="0BC294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2BF08B7"/>
    <w:multiLevelType w:val="hybridMultilevel"/>
    <w:tmpl w:val="58D454D4"/>
    <w:lvl w:ilvl="0" w:tplc="AE28D682">
      <w:start w:val="1"/>
      <w:numFmt w:val="decimal"/>
      <w:pStyle w:val="MaryHeading2"/>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68862351"/>
    <w:multiLevelType w:val="singleLevel"/>
    <w:tmpl w:val="EA6CBAFC"/>
    <w:lvl w:ilvl="0">
      <w:start w:val="1"/>
      <w:numFmt w:val="lowerLetter"/>
      <w:lvlText w:val="(%1)"/>
      <w:lvlJc w:val="left"/>
      <w:pPr>
        <w:tabs>
          <w:tab w:val="num" w:pos="360"/>
        </w:tabs>
        <w:ind w:left="360" w:hanging="360"/>
      </w:pPr>
    </w:lvl>
  </w:abstractNum>
  <w:abstractNum w:abstractNumId="20" w15:restartNumberingAfterBreak="0">
    <w:nsid w:val="7B245F18"/>
    <w:multiLevelType w:val="hybridMultilevel"/>
    <w:tmpl w:val="51EC1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5"/>
  </w:num>
  <w:num w:numId="3">
    <w:abstractNumId w:val="18"/>
  </w:num>
  <w:num w:numId="4">
    <w:abstractNumId w:val="20"/>
  </w:num>
  <w:num w:numId="5">
    <w:abstractNumId w:val="0"/>
  </w:num>
  <w:num w:numId="6">
    <w:abstractNumId w:val="10"/>
  </w:num>
  <w:num w:numId="7">
    <w:abstractNumId w:val="8"/>
  </w:num>
  <w:num w:numId="8">
    <w:abstractNumId w:val="7"/>
  </w:num>
  <w:num w:numId="9">
    <w:abstractNumId w:val="6"/>
  </w:num>
  <w:num w:numId="10">
    <w:abstractNumId w:val="5"/>
  </w:num>
  <w:num w:numId="11">
    <w:abstractNumId w:val="9"/>
  </w:num>
  <w:num w:numId="12">
    <w:abstractNumId w:val="4"/>
  </w:num>
  <w:num w:numId="13">
    <w:abstractNumId w:val="3"/>
  </w:num>
  <w:num w:numId="14">
    <w:abstractNumId w:val="2"/>
  </w:num>
  <w:num w:numId="15">
    <w:abstractNumId w:val="1"/>
  </w:num>
  <w:num w:numId="16">
    <w:abstractNumId w:val="16"/>
  </w:num>
  <w:num w:numId="17">
    <w:abstractNumId w:val="19"/>
  </w:num>
  <w:num w:numId="18">
    <w:abstractNumId w:val="13"/>
  </w:num>
  <w:num w:numId="19">
    <w:abstractNumId w:val="14"/>
  </w:num>
  <w:num w:numId="20">
    <w:abstractNumId w:val="11"/>
  </w:num>
  <w:num w:numId="21">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enny Couper">
    <w15:presenceInfo w15:providerId="AD" w15:userId="S::jenny@nxgtrust.onmicrosoft.com::106dddf9-2db2-4255-973c-0c4a57ffa9a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396"/>
    <w:rsid w:val="00020A77"/>
    <w:rsid w:val="000A3397"/>
    <w:rsid w:val="000C5CD1"/>
    <w:rsid w:val="00123AB1"/>
    <w:rsid w:val="001865E7"/>
    <w:rsid w:val="001E0778"/>
    <w:rsid w:val="00201CF7"/>
    <w:rsid w:val="002132AF"/>
    <w:rsid w:val="00233891"/>
    <w:rsid w:val="00325839"/>
    <w:rsid w:val="003531FD"/>
    <w:rsid w:val="0036552A"/>
    <w:rsid w:val="003E129A"/>
    <w:rsid w:val="003F39A1"/>
    <w:rsid w:val="003F4FB0"/>
    <w:rsid w:val="003F6266"/>
    <w:rsid w:val="004751CC"/>
    <w:rsid w:val="00484A3A"/>
    <w:rsid w:val="004C033C"/>
    <w:rsid w:val="004D3AA5"/>
    <w:rsid w:val="006F62D1"/>
    <w:rsid w:val="0071720F"/>
    <w:rsid w:val="00817DFD"/>
    <w:rsid w:val="008B6396"/>
    <w:rsid w:val="00A0797E"/>
    <w:rsid w:val="00B31A27"/>
    <w:rsid w:val="00B4365B"/>
    <w:rsid w:val="00B906CF"/>
    <w:rsid w:val="00C15338"/>
    <w:rsid w:val="00C2204D"/>
    <w:rsid w:val="00CC5DB5"/>
    <w:rsid w:val="00CE2476"/>
    <w:rsid w:val="00D03CF9"/>
    <w:rsid w:val="00D940D7"/>
    <w:rsid w:val="00E446F4"/>
    <w:rsid w:val="00F07F54"/>
    <w:rsid w:val="00F2446D"/>
    <w:rsid w:val="00F407B0"/>
    <w:rsid w:val="00F56852"/>
    <w:rsid w:val="00F56A53"/>
    <w:rsid w:val="00FD2EAC"/>
    <w:rsid w:val="00FE0C26"/>
    <w:rsid w:val="00FE51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383E6EE"/>
  <w15:chartTrackingRefBased/>
  <w15:docId w15:val="{DC40647D-555C-3E4E-A3ED-367C9D733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outlineLvl w:val="0"/>
    </w:pPr>
    <w:rPr>
      <w:rFonts w:ascii="Arial" w:hAnsi="Arial" w:cs="Arial"/>
      <w:b/>
      <w:sz w:val="32"/>
      <w:szCs w:val="32"/>
      <w:lang w:val="en-GB"/>
    </w:rPr>
  </w:style>
  <w:style w:type="paragraph" w:styleId="Heading2">
    <w:name w:val="heading 2"/>
    <w:basedOn w:val="Normal"/>
    <w:next w:val="Normal"/>
    <w:qFormat/>
    <w:rsid w:val="008B00CC"/>
    <w:pPr>
      <w:keepNext/>
      <w:spacing w:before="240" w:after="60"/>
      <w:outlineLvl w:val="1"/>
    </w:pPr>
    <w:rPr>
      <w:rFonts w:ascii="Arial" w:hAnsi="Arial"/>
      <w:b/>
      <w: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pPr>
      <w:tabs>
        <w:tab w:val="center" w:pos="4320"/>
        <w:tab w:val="right" w:pos="8640"/>
      </w:tabs>
    </w:pPr>
  </w:style>
  <w:style w:type="character" w:styleId="PageNumber">
    <w:name w:val="page number"/>
    <w:basedOn w:val="DefaultParagraphFont"/>
    <w:semiHidden/>
  </w:style>
  <w:style w:type="paragraph" w:styleId="BalloonText">
    <w:name w:val="Balloon Text"/>
    <w:basedOn w:val="Normal"/>
    <w:semiHidden/>
    <w:rPr>
      <w:rFonts w:ascii="Tahoma" w:hAnsi="Tahoma" w:cs="Tahoma"/>
      <w:sz w:val="16"/>
      <w:szCs w:val="16"/>
    </w:rPr>
  </w:style>
  <w:style w:type="paragraph" w:styleId="Header">
    <w:name w:val="header"/>
    <w:basedOn w:val="Normal"/>
    <w:semiHidden/>
    <w:pPr>
      <w:tabs>
        <w:tab w:val="center" w:pos="4320"/>
        <w:tab w:val="right" w:pos="8640"/>
      </w:tabs>
    </w:pPr>
  </w:style>
  <w:style w:type="paragraph" w:customStyle="1" w:styleId="MaryHeading2">
    <w:name w:val="Mary Heading 2"/>
    <w:basedOn w:val="Normal"/>
    <w:link w:val="MaryHeading2Char"/>
    <w:autoRedefine/>
    <w:qFormat/>
    <w:rsid w:val="00C606E0"/>
    <w:pPr>
      <w:numPr>
        <w:numId w:val="3"/>
      </w:numPr>
      <w:ind w:left="450" w:hanging="450"/>
    </w:pPr>
    <w:rPr>
      <w:rFonts w:ascii="Arial" w:hAnsi="Arial" w:cs="Arial"/>
      <w:b/>
      <w:lang w:val="en-GB"/>
    </w:rPr>
  </w:style>
  <w:style w:type="paragraph" w:styleId="NormalWeb">
    <w:name w:val="Normal (Web)"/>
    <w:basedOn w:val="Normal"/>
    <w:rsid w:val="008B00CC"/>
    <w:pPr>
      <w:spacing w:before="100" w:beforeAutospacing="1" w:after="100" w:afterAutospacing="1"/>
    </w:pPr>
    <w:rPr>
      <w:rFonts w:ascii="Arial" w:hAnsi="Arial" w:cs="Arial"/>
      <w:szCs w:val="32"/>
      <w:lang w:val="en-GB" w:eastAsia="en-GB"/>
    </w:rPr>
  </w:style>
  <w:style w:type="character" w:customStyle="1" w:styleId="MaryHeading2Char">
    <w:name w:val="Mary Heading 2 Char"/>
    <w:basedOn w:val="DefaultParagraphFont"/>
    <w:link w:val="MaryHeading2"/>
    <w:rsid w:val="00C606E0"/>
    <w:rPr>
      <w:rFonts w:ascii="Arial" w:hAnsi="Arial" w:cs="Arial"/>
      <w:b/>
      <w:sz w:val="24"/>
      <w:szCs w:val="24"/>
      <w:lang w:eastAsia="en-US"/>
    </w:rPr>
  </w:style>
  <w:style w:type="paragraph" w:customStyle="1" w:styleId="Style1">
    <w:name w:val="Style1"/>
    <w:basedOn w:val="Normal"/>
    <w:rsid w:val="008B00CC"/>
    <w:pPr>
      <w:spacing w:before="120"/>
    </w:pPr>
    <w:rPr>
      <w:rFonts w:ascii="Arial" w:hAnsi="Arial" w:cs="Arial"/>
      <w:szCs w:val="32"/>
      <w:lang w:val="en-GB" w:eastAsia="en-GB"/>
    </w:rPr>
  </w:style>
  <w:style w:type="paragraph" w:styleId="DocumentMap">
    <w:name w:val="Document Map"/>
    <w:basedOn w:val="Normal"/>
    <w:link w:val="DocumentMapChar"/>
    <w:uiPriority w:val="99"/>
    <w:semiHidden/>
    <w:unhideWhenUsed/>
    <w:rsid w:val="00F62FAD"/>
    <w:rPr>
      <w:rFonts w:ascii="Lucida Grande" w:hAnsi="Lucida Grande"/>
    </w:rPr>
  </w:style>
  <w:style w:type="character" w:customStyle="1" w:styleId="DocumentMapChar">
    <w:name w:val="Document Map Char"/>
    <w:basedOn w:val="DefaultParagraphFont"/>
    <w:link w:val="DocumentMap"/>
    <w:uiPriority w:val="99"/>
    <w:semiHidden/>
    <w:rsid w:val="00F62FAD"/>
    <w:rPr>
      <w:rFonts w:ascii="Lucida Grande" w:hAnsi="Lucida Grande"/>
      <w:sz w:val="24"/>
      <w:szCs w:val="24"/>
      <w:lang w:val="en-US"/>
    </w:rPr>
  </w:style>
  <w:style w:type="character" w:styleId="CommentReference">
    <w:name w:val="annotation reference"/>
    <w:basedOn w:val="DefaultParagraphFont"/>
    <w:uiPriority w:val="99"/>
    <w:unhideWhenUsed/>
    <w:rsid w:val="004C033C"/>
    <w:rPr>
      <w:sz w:val="16"/>
      <w:szCs w:val="16"/>
    </w:rPr>
  </w:style>
  <w:style w:type="paragraph" w:styleId="CommentText">
    <w:name w:val="annotation text"/>
    <w:basedOn w:val="Normal"/>
    <w:link w:val="CommentTextChar"/>
    <w:uiPriority w:val="99"/>
    <w:semiHidden/>
    <w:unhideWhenUsed/>
    <w:rsid w:val="004C033C"/>
    <w:rPr>
      <w:sz w:val="20"/>
      <w:szCs w:val="20"/>
    </w:rPr>
  </w:style>
  <w:style w:type="character" w:customStyle="1" w:styleId="CommentTextChar">
    <w:name w:val="Comment Text Char"/>
    <w:basedOn w:val="DefaultParagraphFont"/>
    <w:link w:val="CommentText"/>
    <w:uiPriority w:val="99"/>
    <w:semiHidden/>
    <w:rsid w:val="004C033C"/>
    <w:rPr>
      <w:lang w:val="en-US" w:eastAsia="en-US"/>
    </w:rPr>
  </w:style>
  <w:style w:type="paragraph" w:styleId="CommentSubject">
    <w:name w:val="annotation subject"/>
    <w:basedOn w:val="CommentText"/>
    <w:next w:val="CommentText"/>
    <w:link w:val="CommentSubjectChar"/>
    <w:uiPriority w:val="99"/>
    <w:semiHidden/>
    <w:unhideWhenUsed/>
    <w:rsid w:val="004C033C"/>
    <w:rPr>
      <w:b/>
      <w:bCs/>
    </w:rPr>
  </w:style>
  <w:style w:type="character" w:customStyle="1" w:styleId="CommentSubjectChar">
    <w:name w:val="Comment Subject Char"/>
    <w:basedOn w:val="CommentTextChar"/>
    <w:link w:val="CommentSubject"/>
    <w:uiPriority w:val="99"/>
    <w:semiHidden/>
    <w:rsid w:val="004C033C"/>
    <w:rPr>
      <w:b/>
      <w:bCs/>
      <w:lang w:val="en-US" w:eastAsia="en-US"/>
    </w:rPr>
  </w:style>
  <w:style w:type="paragraph" w:styleId="ListParagraph">
    <w:name w:val="List Paragraph"/>
    <w:basedOn w:val="Normal"/>
    <w:uiPriority w:val="34"/>
    <w:qFormat/>
    <w:rsid w:val="00325839"/>
    <w:pPr>
      <w:ind w:left="720"/>
      <w:contextualSpacing/>
    </w:pPr>
  </w:style>
  <w:style w:type="character" w:customStyle="1" w:styleId="FooterChar">
    <w:name w:val="Footer Char"/>
    <w:basedOn w:val="DefaultParagraphFont"/>
    <w:link w:val="Footer"/>
    <w:semiHidden/>
    <w:rsid w:val="00B906CF"/>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xperthr.co.uk/policies-and-documents/data-protection-policy-compliant-with-the-gdpr-/162690/" TargetMode="Externa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827</Words>
  <Characters>4379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PAY AND PAY REVIEW POLICY</vt:lpstr>
    </vt:vector>
  </TitlesOfParts>
  <Company/>
  <LinksUpToDate>false</LinksUpToDate>
  <CharactersWithSpaces>5196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 AND PAY REVIEW POLICY</dc:title>
  <dc:subject/>
  <dc:creator>Administrator</dc:creator>
  <cp:keywords/>
  <cp:lastModifiedBy>Jenny Couper</cp:lastModifiedBy>
  <cp:revision>39</cp:revision>
  <cp:lastPrinted>2020-08-19T08:07:00Z</cp:lastPrinted>
  <dcterms:created xsi:type="dcterms:W3CDTF">2020-03-09T09:19:00Z</dcterms:created>
  <dcterms:modified xsi:type="dcterms:W3CDTF">2020-09-28T10:14:00Z</dcterms:modified>
</cp:coreProperties>
</file>